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B3A12" w14:textId="0A52DC07" w:rsidR="00013592" w:rsidRPr="00B33D55" w:rsidRDefault="00013592">
      <w:pPr>
        <w:rPr>
          <w:b/>
          <w:sz w:val="36"/>
          <w:szCs w:val="36"/>
        </w:rPr>
      </w:pPr>
      <w:r w:rsidRPr="00B33D55">
        <w:rPr>
          <w:b/>
          <w:sz w:val="36"/>
          <w:szCs w:val="36"/>
        </w:rPr>
        <w:t xml:space="preserve">DOT Controlled Substances and Alcohol Testing Policy </w:t>
      </w:r>
    </w:p>
    <w:p w14:paraId="128D4DE3" w14:textId="77777777" w:rsidR="000E0A24" w:rsidRDefault="000E0A24" w:rsidP="000E0A24">
      <w:pPr>
        <w:spacing w:after="0" w:line="240" w:lineRule="auto"/>
        <w:rPr>
          <w:b/>
          <w:bCs/>
          <w:sz w:val="24"/>
          <w:szCs w:val="24"/>
        </w:rPr>
      </w:pPr>
      <w:r w:rsidRPr="000E0A24">
        <w:rPr>
          <w:b/>
          <w:bCs/>
          <w:sz w:val="24"/>
          <w:szCs w:val="24"/>
        </w:rPr>
        <w:t>CSI Freight LLC</w:t>
      </w:r>
    </w:p>
    <w:p w14:paraId="76539E95" w14:textId="7DB48CDF" w:rsidR="00F866C6" w:rsidRPr="000E0A24" w:rsidRDefault="000E0A24" w:rsidP="000E0A24">
      <w:pPr>
        <w:spacing w:after="0" w:line="240" w:lineRule="auto"/>
        <w:rPr>
          <w:b/>
          <w:bCs/>
          <w:sz w:val="24"/>
          <w:szCs w:val="24"/>
        </w:rPr>
      </w:pPr>
      <w:r w:rsidRPr="000E0A24">
        <w:rPr>
          <w:b/>
          <w:bCs/>
          <w:sz w:val="24"/>
          <w:szCs w:val="24"/>
        </w:rPr>
        <w:t>4402 Nixon Lane, Austin, TX 78725</w:t>
      </w:r>
    </w:p>
    <w:p w14:paraId="00F7A08F" w14:textId="54628998" w:rsidR="00F866C6" w:rsidRDefault="00F866C6" w:rsidP="000E0A24">
      <w:pPr>
        <w:spacing w:after="0" w:line="240" w:lineRule="auto"/>
        <w:rPr>
          <w:b/>
          <w:bCs/>
          <w:sz w:val="24"/>
          <w:szCs w:val="24"/>
        </w:rPr>
      </w:pPr>
      <w:r w:rsidRPr="000E0A24">
        <w:rPr>
          <w:b/>
          <w:bCs/>
          <w:sz w:val="24"/>
          <w:szCs w:val="24"/>
        </w:rPr>
        <w:t>Ph#</w:t>
      </w:r>
      <w:r w:rsidR="000E0A24" w:rsidRPr="000E0A24">
        <w:rPr>
          <w:b/>
          <w:bCs/>
          <w:sz w:val="24"/>
          <w:szCs w:val="24"/>
        </w:rPr>
        <w:t xml:space="preserve">   512-736-9600</w:t>
      </w:r>
    </w:p>
    <w:p w14:paraId="63457A5D" w14:textId="77777777" w:rsidR="000E0A24" w:rsidRPr="000E0A24" w:rsidRDefault="000E0A24" w:rsidP="000E0A24">
      <w:pPr>
        <w:spacing w:after="0" w:line="240" w:lineRule="auto"/>
        <w:rPr>
          <w:b/>
          <w:bCs/>
          <w:sz w:val="24"/>
          <w:szCs w:val="24"/>
        </w:rPr>
      </w:pPr>
    </w:p>
    <w:p w14:paraId="36D74D1D" w14:textId="77777777" w:rsidR="00170BED" w:rsidRPr="00170BED" w:rsidRDefault="00013592">
      <w:r w:rsidRPr="00586C86">
        <w:t>This policy follows Department of Transportation and Federal Motor Carrier Safety Administration regulations</w:t>
      </w:r>
      <w:r w:rsidR="001B333D">
        <w:t>, definitions, and procedures</w:t>
      </w:r>
      <w:r w:rsidRPr="00586C86">
        <w:t xml:space="preserve"> found in 49 CFR Parts 40 and 382, as given on their website at </w:t>
      </w:r>
      <w:hyperlink r:id="rId8" w:history="1">
        <w:r w:rsidRPr="00586C86">
          <w:rPr>
            <w:rStyle w:val="Hyperlink"/>
            <w:u w:val="none"/>
          </w:rPr>
          <w:t>https://www.fmcsa.dot.gov/</w:t>
        </w:r>
      </w:hyperlink>
      <w:r w:rsidRPr="00586C86">
        <w:rPr>
          <w:b/>
        </w:rPr>
        <w:t>.</w:t>
      </w:r>
      <w:r w:rsidR="001B333D">
        <w:rPr>
          <w:b/>
        </w:rPr>
        <w:t xml:space="preserve">  </w:t>
      </w:r>
      <w:r w:rsidR="00170BED" w:rsidRPr="00170BED">
        <w:t xml:space="preserve">Please </w:t>
      </w:r>
      <w:r w:rsidR="00170BED" w:rsidRPr="00170BED">
        <w:rPr>
          <w:u w:val="single"/>
        </w:rPr>
        <w:t>refer</w:t>
      </w:r>
      <w:r w:rsidR="00170BED" w:rsidRPr="00170BED">
        <w:t xml:space="preserve"> to the specific section of the regulations given below under the regulations menu at the above website.</w:t>
      </w:r>
    </w:p>
    <w:p w14:paraId="745FF6DC" w14:textId="59269231" w:rsidR="00013592" w:rsidRPr="00D73F3A" w:rsidRDefault="00013592">
      <w:r w:rsidRPr="00D73F3A">
        <w:t>If y</w:t>
      </w:r>
      <w:r w:rsidR="00D42F0C">
        <w:t xml:space="preserve">ou have any questions about </w:t>
      </w:r>
      <w:r w:rsidRPr="00D73F3A">
        <w:t>controlled substance and alcohol testing</w:t>
      </w:r>
      <w:r w:rsidR="00D42F0C">
        <w:t xml:space="preserve"> regulations and </w:t>
      </w:r>
      <w:r w:rsidRPr="00D73F3A">
        <w:t xml:space="preserve">policies, please </w:t>
      </w:r>
      <w:proofErr w:type="gramStart"/>
      <w:r w:rsidRPr="00D73F3A">
        <w:t xml:space="preserve">contact  </w:t>
      </w:r>
      <w:r w:rsidR="00F866C6" w:rsidRPr="000E0A24">
        <w:rPr>
          <w:b/>
          <w:u w:val="single"/>
        </w:rPr>
        <w:t>DER</w:t>
      </w:r>
      <w:proofErr w:type="gramEnd"/>
      <w:r w:rsidR="000E0A24" w:rsidRPr="000E0A24">
        <w:rPr>
          <w:b/>
          <w:u w:val="single"/>
        </w:rPr>
        <w:t xml:space="preserve"> John </w:t>
      </w:r>
      <w:proofErr w:type="spellStart"/>
      <w:r w:rsidR="000E0A24" w:rsidRPr="000E0A24">
        <w:rPr>
          <w:b/>
          <w:u w:val="single"/>
        </w:rPr>
        <w:t>Zenkovich</w:t>
      </w:r>
      <w:proofErr w:type="spellEnd"/>
      <w:r w:rsidR="00C42E68" w:rsidRPr="000E0A24">
        <w:rPr>
          <w:sz w:val="28"/>
          <w:szCs w:val="28"/>
        </w:rPr>
        <w:t xml:space="preserve"> </w:t>
      </w:r>
      <w:r w:rsidR="00712922" w:rsidRPr="000E0A24">
        <w:rPr>
          <w:b/>
          <w:sz w:val="28"/>
          <w:szCs w:val="28"/>
        </w:rPr>
        <w:t>(</w:t>
      </w:r>
      <w:r w:rsidR="00F866C6">
        <w:rPr>
          <w:b/>
        </w:rPr>
        <w:t>PH#</w:t>
      </w:r>
      <w:r w:rsidR="000E0A24">
        <w:rPr>
          <w:b/>
        </w:rPr>
        <w:t xml:space="preserve"> 512-736-9600</w:t>
      </w:r>
      <w:r w:rsidR="00712922" w:rsidRPr="00EF657A">
        <w:rPr>
          <w:sz w:val="28"/>
          <w:szCs w:val="28"/>
        </w:rPr>
        <w:t>)</w:t>
      </w:r>
      <w:r w:rsidRPr="00EF657A">
        <w:rPr>
          <w:sz w:val="28"/>
          <w:szCs w:val="28"/>
        </w:rPr>
        <w:t>,</w:t>
      </w:r>
      <w:r w:rsidR="00966A32">
        <w:rPr>
          <w:sz w:val="28"/>
          <w:szCs w:val="28"/>
        </w:rPr>
        <w:t xml:space="preserve"> </w:t>
      </w:r>
      <w:r w:rsidRPr="00D73F3A">
        <w:t>the desi</w:t>
      </w:r>
      <w:r w:rsidR="00D42F0C">
        <w:t>gnated employer representative</w:t>
      </w:r>
      <w:r w:rsidRPr="00D73F3A">
        <w:t xml:space="preserve"> to answer questions.</w:t>
      </w:r>
      <w:r w:rsidR="00C42E68">
        <w:t xml:space="preserve">  These policies </w:t>
      </w:r>
      <w:r w:rsidR="00586C86" w:rsidRPr="00D73F3A">
        <w:t>are in place to ensure our company has a healthy, safe, and productive work environment.</w:t>
      </w:r>
    </w:p>
    <w:p w14:paraId="208E56BA" w14:textId="77777777" w:rsidR="00013592" w:rsidRDefault="00013592">
      <w:r w:rsidRPr="00D73F3A">
        <w:t>All drivers who drive Commerci</w:t>
      </w:r>
      <w:r w:rsidR="00B6442B">
        <w:t>al Motor Vehicles which require</w:t>
      </w:r>
      <w:r w:rsidRPr="00D73F3A">
        <w:t xml:space="preserve"> a </w:t>
      </w:r>
      <w:r w:rsidRPr="00D73F3A">
        <w:rPr>
          <w:b/>
          <w:u w:val="single"/>
        </w:rPr>
        <w:t xml:space="preserve">Commercial </w:t>
      </w:r>
      <w:proofErr w:type="spellStart"/>
      <w:r w:rsidRPr="00D73F3A">
        <w:rPr>
          <w:b/>
          <w:u w:val="single"/>
        </w:rPr>
        <w:t>Drivers</w:t>
      </w:r>
      <w:proofErr w:type="spellEnd"/>
      <w:r w:rsidRPr="00D73F3A">
        <w:rPr>
          <w:b/>
          <w:u w:val="single"/>
        </w:rPr>
        <w:t xml:space="preserve"> License (CDL)</w:t>
      </w:r>
      <w:r w:rsidRPr="00D73F3A">
        <w:t xml:space="preserve"> are subject to controlled substances and alcohol testing.  </w:t>
      </w:r>
    </w:p>
    <w:p w14:paraId="0FA1DA57" w14:textId="77777777" w:rsidR="00170BED" w:rsidRPr="00D73F3A" w:rsidRDefault="00170BED">
      <w:r>
        <w:t xml:space="preserve">A CDL driver will be </w:t>
      </w:r>
      <w:r w:rsidRPr="00170BED">
        <w:rPr>
          <w:b/>
          <w:u w:val="single"/>
        </w:rPr>
        <w:t>subject to</w:t>
      </w:r>
      <w:r>
        <w:t xml:space="preserve"> controlled substances and alcohol testing if he is assigned to perform a </w:t>
      </w:r>
      <w:r w:rsidRPr="00B33D55">
        <w:rPr>
          <w:i/>
        </w:rPr>
        <w:t>safety sensitive function</w:t>
      </w:r>
      <w:r>
        <w:t>, as defined in CFR Part 382.107:</w:t>
      </w:r>
    </w:p>
    <w:p w14:paraId="4F41FAFF" w14:textId="77777777" w:rsidR="00170BED" w:rsidRDefault="00586C86" w:rsidP="00586C86">
      <w:pPr>
        <w:pStyle w:val="NormalWeb"/>
        <w:rPr>
          <w:rFonts w:asciiTheme="minorHAnsi" w:hAnsiTheme="minorHAnsi"/>
          <w:sz w:val="22"/>
          <w:szCs w:val="22"/>
          <w:lang w:val="en"/>
        </w:rPr>
      </w:pPr>
      <w:r w:rsidRPr="00D73F3A">
        <w:rPr>
          <w:rStyle w:val="Emphasis"/>
          <w:rFonts w:asciiTheme="minorHAnsi" w:hAnsiTheme="minorHAnsi"/>
          <w:b/>
          <w:bCs/>
          <w:sz w:val="22"/>
          <w:szCs w:val="22"/>
          <w:lang w:val="en"/>
        </w:rPr>
        <w:t>Safety-sensitive function</w:t>
      </w:r>
      <w:r w:rsidRPr="00D73F3A">
        <w:rPr>
          <w:rFonts w:asciiTheme="minorHAnsi" w:hAnsiTheme="minorHAnsi"/>
          <w:sz w:val="22"/>
          <w:szCs w:val="22"/>
          <w:lang w:val="en"/>
        </w:rPr>
        <w:t xml:space="preserve"> means all time from the time a driver </w:t>
      </w:r>
      <w:r w:rsidRPr="00170BED">
        <w:rPr>
          <w:rFonts w:asciiTheme="minorHAnsi" w:hAnsiTheme="minorHAnsi"/>
          <w:sz w:val="22"/>
          <w:szCs w:val="22"/>
          <w:u w:val="single"/>
          <w:lang w:val="en"/>
        </w:rPr>
        <w:t>begins to work</w:t>
      </w:r>
      <w:r w:rsidRPr="00D73F3A">
        <w:rPr>
          <w:rFonts w:asciiTheme="minorHAnsi" w:hAnsiTheme="minorHAnsi"/>
          <w:sz w:val="22"/>
          <w:szCs w:val="22"/>
          <w:lang w:val="en"/>
        </w:rPr>
        <w:t xml:space="preserve"> or </w:t>
      </w:r>
      <w:r w:rsidRPr="00170BED">
        <w:rPr>
          <w:rFonts w:asciiTheme="minorHAnsi" w:hAnsiTheme="minorHAnsi"/>
          <w:sz w:val="22"/>
          <w:szCs w:val="22"/>
          <w:u w:val="single"/>
          <w:lang w:val="en"/>
        </w:rPr>
        <w:t xml:space="preserve">is required to be in readiness to work until the time he/she is relieved from work and all responsibility </w:t>
      </w:r>
      <w:r w:rsidRPr="00D73F3A">
        <w:rPr>
          <w:rFonts w:asciiTheme="minorHAnsi" w:hAnsiTheme="minorHAnsi"/>
          <w:sz w:val="22"/>
          <w:szCs w:val="22"/>
          <w:lang w:val="en"/>
        </w:rPr>
        <w:t xml:space="preserve">for performing work. </w:t>
      </w:r>
    </w:p>
    <w:p w14:paraId="3146D5BD" w14:textId="77777777" w:rsidR="00586C86" w:rsidRPr="00D73F3A" w:rsidRDefault="00586C86" w:rsidP="00586C86">
      <w:pPr>
        <w:pStyle w:val="NormalWeb"/>
        <w:rPr>
          <w:rFonts w:asciiTheme="minorHAnsi" w:hAnsiTheme="minorHAnsi"/>
          <w:sz w:val="22"/>
          <w:szCs w:val="22"/>
          <w:lang w:val="en"/>
        </w:rPr>
      </w:pPr>
      <w:r w:rsidRPr="00D73F3A">
        <w:rPr>
          <w:rFonts w:asciiTheme="minorHAnsi" w:hAnsiTheme="minorHAnsi"/>
          <w:sz w:val="22"/>
          <w:szCs w:val="22"/>
          <w:lang w:val="en"/>
        </w:rPr>
        <w:t>Safety-sensitive functions shall include:</w:t>
      </w:r>
    </w:p>
    <w:p w14:paraId="058289FB" w14:textId="77777777" w:rsidR="00586C86" w:rsidRPr="00D73F3A" w:rsidRDefault="00586C86" w:rsidP="00586C86">
      <w:pPr>
        <w:pStyle w:val="NormalWeb"/>
        <w:ind w:left="600"/>
        <w:rPr>
          <w:rFonts w:asciiTheme="minorHAnsi" w:hAnsiTheme="minorHAnsi"/>
          <w:sz w:val="22"/>
          <w:szCs w:val="22"/>
          <w:lang w:val="en"/>
        </w:rPr>
      </w:pPr>
      <w:r w:rsidRPr="00D73F3A">
        <w:rPr>
          <w:rFonts w:asciiTheme="minorHAnsi" w:hAnsiTheme="minorHAnsi"/>
          <w:sz w:val="22"/>
          <w:szCs w:val="22"/>
          <w:lang w:val="en"/>
        </w:rPr>
        <w:t>(1) All time at an employer or shipper plant, terminal, facility, or other property, or on any public property, waiting to be dispatched, unless the driver has been relieved from duty by the employer;</w:t>
      </w:r>
    </w:p>
    <w:p w14:paraId="7BF41F3F" w14:textId="77777777" w:rsidR="00586C86" w:rsidRPr="00D73F3A" w:rsidRDefault="00586C86" w:rsidP="00586C86">
      <w:pPr>
        <w:pStyle w:val="NormalWeb"/>
        <w:ind w:left="600"/>
        <w:rPr>
          <w:rFonts w:asciiTheme="minorHAnsi" w:hAnsiTheme="minorHAnsi"/>
          <w:sz w:val="22"/>
          <w:szCs w:val="22"/>
          <w:lang w:val="en"/>
        </w:rPr>
      </w:pPr>
      <w:r w:rsidRPr="00D73F3A">
        <w:rPr>
          <w:rFonts w:asciiTheme="minorHAnsi" w:hAnsiTheme="minorHAnsi"/>
          <w:sz w:val="22"/>
          <w:szCs w:val="22"/>
          <w:lang w:val="en"/>
        </w:rPr>
        <w:t>(2) All time inspecting equipment as required by §§ 392.7 and 392.8 of this subchapter or otherwise inspecting, servicing, or conditioning any commercial motor vehicle at any time;</w:t>
      </w:r>
    </w:p>
    <w:p w14:paraId="5F5FB583" w14:textId="77777777" w:rsidR="00586C86" w:rsidRPr="00D73F3A" w:rsidRDefault="00586C86" w:rsidP="00586C86">
      <w:pPr>
        <w:pStyle w:val="NormalWeb"/>
        <w:ind w:left="600"/>
        <w:rPr>
          <w:rFonts w:asciiTheme="minorHAnsi" w:hAnsiTheme="minorHAnsi"/>
          <w:sz w:val="22"/>
          <w:szCs w:val="22"/>
          <w:lang w:val="en"/>
        </w:rPr>
      </w:pPr>
      <w:r w:rsidRPr="00D73F3A">
        <w:rPr>
          <w:rFonts w:asciiTheme="minorHAnsi" w:hAnsiTheme="minorHAnsi"/>
          <w:sz w:val="22"/>
          <w:szCs w:val="22"/>
          <w:lang w:val="en"/>
        </w:rPr>
        <w:t>(3) All time spent at the driving controls of a commercial motor vehicle in operation;</w:t>
      </w:r>
    </w:p>
    <w:p w14:paraId="75C345B8" w14:textId="77777777" w:rsidR="00D73F3A" w:rsidRDefault="00586C86" w:rsidP="00586C86">
      <w:pPr>
        <w:pStyle w:val="NormalWeb"/>
        <w:ind w:left="600"/>
        <w:rPr>
          <w:rFonts w:asciiTheme="minorHAnsi" w:hAnsiTheme="minorHAnsi"/>
          <w:sz w:val="22"/>
          <w:szCs w:val="22"/>
          <w:lang w:val="en"/>
        </w:rPr>
      </w:pPr>
      <w:r w:rsidRPr="00D73F3A">
        <w:rPr>
          <w:rFonts w:asciiTheme="minorHAnsi" w:hAnsiTheme="minorHAnsi"/>
          <w:sz w:val="22"/>
          <w:szCs w:val="22"/>
          <w:lang w:val="en"/>
        </w:rPr>
        <w:t>(4) All time, other than driving time, in or upon any commercial motor vehicle except time spent resting in a sleeper berth (a berth conforming to the requirements of § 393.76 of this subchapter);</w:t>
      </w:r>
    </w:p>
    <w:p w14:paraId="5F568998" w14:textId="77777777" w:rsidR="00586C86" w:rsidRPr="00D73F3A" w:rsidRDefault="00586C86" w:rsidP="00586C86">
      <w:pPr>
        <w:pStyle w:val="NormalWeb"/>
        <w:ind w:left="600"/>
        <w:rPr>
          <w:rFonts w:asciiTheme="minorHAnsi" w:hAnsiTheme="minorHAnsi"/>
          <w:sz w:val="22"/>
          <w:szCs w:val="22"/>
          <w:lang w:val="en"/>
        </w:rPr>
      </w:pPr>
      <w:r w:rsidRPr="00D73F3A">
        <w:rPr>
          <w:rFonts w:asciiTheme="minorHAnsi" w:hAnsiTheme="minorHAnsi"/>
          <w:sz w:val="22"/>
          <w:szCs w:val="22"/>
          <w:lang w:val="en"/>
        </w:rPr>
        <w:t>(5) All time loading or unloading a vehicle, supervising, or assisting in the loading or unloading, attending a vehicle being loaded or unloaded, remaining in readiness to operate the vehicle, or in giving or receiving receipts for shipments loaded or unloaded; and</w:t>
      </w:r>
    </w:p>
    <w:p w14:paraId="15E97FD6" w14:textId="77777777" w:rsidR="00586C86" w:rsidRDefault="00586C86" w:rsidP="00586C86">
      <w:pPr>
        <w:pStyle w:val="NormalWeb"/>
        <w:ind w:left="600"/>
        <w:rPr>
          <w:rFonts w:asciiTheme="minorHAnsi" w:hAnsiTheme="minorHAnsi"/>
          <w:sz w:val="22"/>
          <w:szCs w:val="22"/>
          <w:lang w:val="en"/>
        </w:rPr>
      </w:pPr>
      <w:r w:rsidRPr="00D73F3A">
        <w:rPr>
          <w:rFonts w:asciiTheme="minorHAnsi" w:hAnsiTheme="minorHAnsi"/>
          <w:sz w:val="22"/>
          <w:szCs w:val="22"/>
          <w:lang w:val="en"/>
        </w:rPr>
        <w:lastRenderedPageBreak/>
        <w:t>(6) All time repairing, obtaining assistance, or remaining in attendance upon a disabled vehicle.</w:t>
      </w:r>
    </w:p>
    <w:p w14:paraId="39D9F2A2" w14:textId="77777777" w:rsidR="00B33D55" w:rsidRDefault="00D73F3A" w:rsidP="00586C86">
      <w:pPr>
        <w:pStyle w:val="NormalWeb"/>
        <w:ind w:left="600"/>
        <w:rPr>
          <w:rFonts w:asciiTheme="minorHAnsi" w:hAnsiTheme="minorHAnsi"/>
          <w:sz w:val="22"/>
          <w:szCs w:val="22"/>
          <w:lang w:val="en"/>
        </w:rPr>
      </w:pPr>
      <w:r w:rsidRPr="00B33D55">
        <w:rPr>
          <w:rFonts w:asciiTheme="minorHAnsi" w:hAnsiTheme="minorHAnsi"/>
          <w:b/>
          <w:sz w:val="36"/>
          <w:szCs w:val="36"/>
          <w:u w:val="single"/>
          <w:lang w:val="en"/>
        </w:rPr>
        <w:t>Driver conduct that is prohibited</w:t>
      </w:r>
      <w:r>
        <w:rPr>
          <w:rFonts w:asciiTheme="minorHAnsi" w:hAnsiTheme="minorHAnsi"/>
          <w:sz w:val="22"/>
          <w:szCs w:val="22"/>
          <w:lang w:val="en"/>
        </w:rPr>
        <w:t xml:space="preserve"> </w:t>
      </w:r>
    </w:p>
    <w:p w14:paraId="793E0C09" w14:textId="77777777" w:rsidR="00D73F3A" w:rsidRDefault="00B33D55" w:rsidP="00586C86">
      <w:pPr>
        <w:pStyle w:val="NormalWeb"/>
        <w:ind w:left="600"/>
        <w:rPr>
          <w:rFonts w:asciiTheme="minorHAnsi" w:hAnsiTheme="minorHAnsi"/>
          <w:sz w:val="22"/>
          <w:szCs w:val="22"/>
          <w:lang w:val="en"/>
        </w:rPr>
      </w:pPr>
      <w:r>
        <w:rPr>
          <w:rFonts w:asciiTheme="minorHAnsi" w:hAnsiTheme="minorHAnsi"/>
          <w:sz w:val="22"/>
          <w:szCs w:val="22"/>
          <w:lang w:val="en"/>
        </w:rPr>
        <w:t>F</w:t>
      </w:r>
      <w:r w:rsidR="00D73F3A">
        <w:rPr>
          <w:rFonts w:asciiTheme="minorHAnsi" w:hAnsiTheme="minorHAnsi"/>
          <w:sz w:val="22"/>
          <w:szCs w:val="22"/>
          <w:lang w:val="en"/>
        </w:rPr>
        <w:t>ound in 49 CFR Part 382 Subpart B</w:t>
      </w:r>
      <w:r>
        <w:rPr>
          <w:rFonts w:asciiTheme="minorHAnsi" w:hAnsiTheme="minorHAnsi"/>
          <w:sz w:val="22"/>
          <w:szCs w:val="22"/>
          <w:lang w:val="en"/>
        </w:rPr>
        <w:t>. pertaining to alcohol use or controlled substances use</w:t>
      </w:r>
      <w:r w:rsidR="00D73F3A">
        <w:rPr>
          <w:rFonts w:asciiTheme="minorHAnsi" w:hAnsiTheme="minorHAnsi"/>
          <w:sz w:val="22"/>
          <w:szCs w:val="22"/>
          <w:lang w:val="en"/>
        </w:rPr>
        <w:t>:</w:t>
      </w:r>
    </w:p>
    <w:p w14:paraId="5C60B7A5" w14:textId="77777777" w:rsidR="00B33D55" w:rsidRDefault="00B33D55" w:rsidP="00586C86">
      <w:pPr>
        <w:pStyle w:val="NormalWeb"/>
        <w:ind w:left="600"/>
        <w:rPr>
          <w:rFonts w:asciiTheme="minorHAnsi" w:hAnsiTheme="minorHAnsi"/>
          <w:b/>
          <w:sz w:val="22"/>
          <w:szCs w:val="22"/>
          <w:u w:val="single"/>
          <w:lang w:val="en"/>
        </w:rPr>
      </w:pPr>
      <w:r>
        <w:rPr>
          <w:rFonts w:asciiTheme="minorHAnsi" w:hAnsiTheme="minorHAnsi"/>
          <w:b/>
          <w:sz w:val="22"/>
          <w:szCs w:val="22"/>
          <w:u w:val="single"/>
          <w:lang w:val="en"/>
        </w:rPr>
        <w:t xml:space="preserve">Alcohol means the intoxicating agent in beverage alcohol, ethyl </w:t>
      </w:r>
      <w:r w:rsidR="00966A32">
        <w:rPr>
          <w:rFonts w:asciiTheme="minorHAnsi" w:hAnsiTheme="minorHAnsi"/>
          <w:b/>
          <w:sz w:val="22"/>
          <w:szCs w:val="22"/>
          <w:u w:val="single"/>
          <w:lang w:val="en"/>
        </w:rPr>
        <w:t>alcohol, or</w:t>
      </w:r>
      <w:r>
        <w:rPr>
          <w:rFonts w:asciiTheme="minorHAnsi" w:hAnsiTheme="minorHAnsi"/>
          <w:b/>
          <w:sz w:val="22"/>
          <w:szCs w:val="22"/>
          <w:u w:val="single"/>
          <w:lang w:val="en"/>
        </w:rPr>
        <w:t xml:space="preserve"> other low molecular weight alcohols including methyl and isopropyl alcohol.  </w:t>
      </w:r>
    </w:p>
    <w:p w14:paraId="057210E2" w14:textId="77777777" w:rsidR="00B33D55" w:rsidRDefault="00B33D55" w:rsidP="00586C86">
      <w:pPr>
        <w:pStyle w:val="NormalWeb"/>
        <w:ind w:left="600"/>
        <w:rPr>
          <w:rFonts w:asciiTheme="minorHAnsi" w:hAnsiTheme="minorHAnsi"/>
          <w:b/>
          <w:sz w:val="22"/>
          <w:szCs w:val="22"/>
          <w:u w:val="single"/>
          <w:lang w:val="en"/>
        </w:rPr>
      </w:pPr>
      <w:r>
        <w:rPr>
          <w:rFonts w:asciiTheme="minorHAnsi" w:hAnsiTheme="minorHAnsi"/>
          <w:b/>
          <w:sz w:val="22"/>
          <w:szCs w:val="22"/>
          <w:u w:val="single"/>
          <w:lang w:val="en"/>
        </w:rPr>
        <w:t>Alcohol use means the drinking or swallowing of any beverage, liquid mixture or preparation (including any medication), containing alcohol.</w:t>
      </w:r>
    </w:p>
    <w:p w14:paraId="03FE5CB6" w14:textId="77777777" w:rsidR="00B33D55" w:rsidRDefault="00B33D55" w:rsidP="00586C86">
      <w:pPr>
        <w:pStyle w:val="NormalWeb"/>
        <w:ind w:left="600"/>
        <w:rPr>
          <w:rFonts w:asciiTheme="minorHAnsi" w:hAnsiTheme="minorHAnsi"/>
          <w:sz w:val="22"/>
          <w:szCs w:val="22"/>
          <w:lang w:val="en"/>
        </w:rPr>
      </w:pPr>
      <w:r>
        <w:rPr>
          <w:rFonts w:asciiTheme="minorHAnsi" w:hAnsiTheme="minorHAnsi"/>
          <w:b/>
          <w:sz w:val="22"/>
          <w:szCs w:val="22"/>
          <w:u w:val="single"/>
          <w:lang w:val="en"/>
        </w:rPr>
        <w:t xml:space="preserve">Controlled substances </w:t>
      </w:r>
      <w:proofErr w:type="gramStart"/>
      <w:r>
        <w:rPr>
          <w:rFonts w:asciiTheme="minorHAnsi" w:hAnsiTheme="minorHAnsi"/>
          <w:b/>
          <w:sz w:val="22"/>
          <w:szCs w:val="22"/>
          <w:u w:val="single"/>
          <w:lang w:val="en"/>
        </w:rPr>
        <w:t>means</w:t>
      </w:r>
      <w:proofErr w:type="gramEnd"/>
      <w:r>
        <w:rPr>
          <w:rFonts w:asciiTheme="minorHAnsi" w:hAnsiTheme="minorHAnsi"/>
          <w:b/>
          <w:sz w:val="22"/>
          <w:szCs w:val="22"/>
          <w:u w:val="single"/>
          <w:lang w:val="en"/>
        </w:rPr>
        <w:t xml:space="preserve"> those substances identified in 40.85:  marijuana metabolites, cocaine metabolites, amphetamines, </w:t>
      </w:r>
      <w:proofErr w:type="spellStart"/>
      <w:r w:rsidR="00CE5DE3">
        <w:rPr>
          <w:rFonts w:asciiTheme="minorHAnsi" w:hAnsiTheme="minorHAnsi"/>
          <w:b/>
          <w:sz w:val="22"/>
          <w:szCs w:val="22"/>
          <w:u w:val="single"/>
          <w:lang w:val="en"/>
        </w:rPr>
        <w:t>opiods</w:t>
      </w:r>
      <w:proofErr w:type="spellEnd"/>
      <w:r>
        <w:rPr>
          <w:rFonts w:asciiTheme="minorHAnsi" w:hAnsiTheme="minorHAnsi"/>
          <w:b/>
          <w:sz w:val="22"/>
          <w:szCs w:val="22"/>
          <w:u w:val="single"/>
          <w:lang w:val="en"/>
        </w:rPr>
        <w:t xml:space="preserve">, and </w:t>
      </w:r>
      <w:r w:rsidR="00966A32">
        <w:rPr>
          <w:rFonts w:asciiTheme="minorHAnsi" w:hAnsiTheme="minorHAnsi"/>
          <w:b/>
          <w:sz w:val="22"/>
          <w:szCs w:val="22"/>
          <w:u w:val="single"/>
          <w:lang w:val="en"/>
        </w:rPr>
        <w:t>phencyclidine</w:t>
      </w:r>
      <w:r>
        <w:rPr>
          <w:rFonts w:asciiTheme="minorHAnsi" w:hAnsiTheme="minorHAnsi"/>
          <w:b/>
          <w:sz w:val="22"/>
          <w:szCs w:val="22"/>
          <w:u w:val="single"/>
          <w:lang w:val="en"/>
        </w:rPr>
        <w:t xml:space="preserve"> (PCP)</w:t>
      </w:r>
    </w:p>
    <w:p w14:paraId="503764D8" w14:textId="77777777" w:rsidR="00B33D55" w:rsidRPr="00B33D55" w:rsidRDefault="00B33D55" w:rsidP="00586C86">
      <w:pPr>
        <w:pStyle w:val="NormalWeb"/>
        <w:ind w:left="600"/>
        <w:rPr>
          <w:rFonts w:asciiTheme="minorHAnsi" w:hAnsiTheme="minorHAnsi"/>
          <w:b/>
          <w:i/>
          <w:sz w:val="22"/>
          <w:szCs w:val="22"/>
          <w:lang w:val="en"/>
        </w:rPr>
      </w:pPr>
      <w:r>
        <w:rPr>
          <w:rFonts w:asciiTheme="minorHAnsi" w:hAnsiTheme="minorHAnsi"/>
          <w:b/>
          <w:i/>
          <w:sz w:val="22"/>
          <w:szCs w:val="22"/>
          <w:lang w:val="en"/>
        </w:rPr>
        <w:t xml:space="preserve">382, Subpart B </w:t>
      </w:r>
      <w:r w:rsidRPr="00B33D55">
        <w:rPr>
          <w:rFonts w:asciiTheme="minorHAnsi" w:hAnsiTheme="minorHAnsi"/>
          <w:b/>
          <w:i/>
          <w:sz w:val="22"/>
          <w:szCs w:val="22"/>
          <w:lang w:val="en"/>
        </w:rPr>
        <w:t>Regulations on prohibited behavior:</w:t>
      </w:r>
    </w:p>
    <w:p w14:paraId="78248B2E" w14:textId="77777777" w:rsidR="00D73F3A" w:rsidRPr="00170BED" w:rsidRDefault="00D73F3A" w:rsidP="00586C86">
      <w:pPr>
        <w:pStyle w:val="NormalWeb"/>
        <w:ind w:left="600"/>
        <w:rPr>
          <w:rFonts w:ascii="Calibri" w:hAnsi="Calibri"/>
          <w:sz w:val="22"/>
          <w:szCs w:val="22"/>
          <w:lang w:val="en"/>
        </w:rPr>
      </w:pPr>
      <w:r w:rsidRPr="00170BED">
        <w:rPr>
          <w:rFonts w:ascii="Calibri" w:hAnsi="Calibri"/>
          <w:sz w:val="22"/>
          <w:szCs w:val="22"/>
          <w:lang w:val="en"/>
        </w:rPr>
        <w:t>382.201:  No driver shall report for duty or remain on duty requiring the performance of safety-sensitive functions while having an alcohol concentration of 0.04 or greater.</w:t>
      </w:r>
    </w:p>
    <w:p w14:paraId="2CFC6650" w14:textId="77777777" w:rsidR="00D73F3A" w:rsidRPr="00170BED" w:rsidRDefault="00D73F3A" w:rsidP="00586C86">
      <w:pPr>
        <w:pStyle w:val="NormalWeb"/>
        <w:ind w:left="600"/>
        <w:rPr>
          <w:rFonts w:ascii="Calibri" w:hAnsi="Calibri"/>
          <w:sz w:val="22"/>
          <w:szCs w:val="22"/>
          <w:lang w:val="en"/>
        </w:rPr>
      </w:pPr>
      <w:r w:rsidRPr="00170BED">
        <w:rPr>
          <w:rFonts w:ascii="Calibri" w:hAnsi="Calibri"/>
          <w:sz w:val="22"/>
          <w:szCs w:val="22"/>
          <w:lang w:val="en"/>
        </w:rPr>
        <w:t>382.205:  No driver shall use alcohol while performing safety-sensitive functions.</w:t>
      </w:r>
    </w:p>
    <w:p w14:paraId="69EDD59D" w14:textId="77777777" w:rsidR="00D73F3A" w:rsidRPr="00170BED" w:rsidRDefault="00D73F3A" w:rsidP="00586C86">
      <w:pPr>
        <w:pStyle w:val="NormalWeb"/>
        <w:ind w:left="600"/>
        <w:rPr>
          <w:rFonts w:ascii="Calibri" w:hAnsi="Calibri"/>
          <w:sz w:val="22"/>
          <w:szCs w:val="22"/>
          <w:lang w:val="en"/>
        </w:rPr>
      </w:pPr>
      <w:r w:rsidRPr="00170BED">
        <w:rPr>
          <w:rFonts w:ascii="Calibri" w:hAnsi="Calibri"/>
          <w:sz w:val="22"/>
          <w:szCs w:val="22"/>
          <w:lang w:val="en"/>
        </w:rPr>
        <w:t>382.207:  No driver shall perform safety-sensitive functions within four hours after using alcohol.</w:t>
      </w:r>
    </w:p>
    <w:p w14:paraId="6428DDF8" w14:textId="77777777" w:rsidR="00D73F3A" w:rsidRPr="00170BED" w:rsidRDefault="00D73F3A" w:rsidP="00586C86">
      <w:pPr>
        <w:pStyle w:val="NormalWeb"/>
        <w:ind w:left="600"/>
        <w:rPr>
          <w:rFonts w:ascii="Calibri" w:hAnsi="Calibri"/>
          <w:sz w:val="22"/>
          <w:szCs w:val="22"/>
          <w:lang w:val="en"/>
        </w:rPr>
      </w:pPr>
      <w:r w:rsidRPr="00170BED">
        <w:rPr>
          <w:rFonts w:ascii="Calibri" w:hAnsi="Calibri"/>
          <w:sz w:val="22"/>
          <w:szCs w:val="22"/>
          <w:lang w:val="en"/>
        </w:rPr>
        <w:t>382.209:  No driver required to take a post-accident alcohol test under § 382.303 shall use alcohol for eight hours following the accident, or until he/she undergoes a post-accident alcohol test, whichever occurs first.</w:t>
      </w:r>
    </w:p>
    <w:p w14:paraId="0ED86F8E" w14:textId="77777777" w:rsidR="00D73F3A" w:rsidRPr="00170BED" w:rsidRDefault="00D73F3A" w:rsidP="00D73F3A">
      <w:pPr>
        <w:pStyle w:val="NormalWeb"/>
        <w:ind w:left="600"/>
        <w:rPr>
          <w:rFonts w:ascii="Calibri" w:hAnsi="Calibri"/>
          <w:sz w:val="22"/>
          <w:szCs w:val="22"/>
          <w:lang w:val="en"/>
        </w:rPr>
      </w:pPr>
      <w:r w:rsidRPr="00170BED">
        <w:rPr>
          <w:rFonts w:ascii="Calibri" w:hAnsi="Calibri"/>
          <w:sz w:val="22"/>
          <w:szCs w:val="22"/>
          <w:lang w:val="en"/>
        </w:rPr>
        <w:t>382.211:  No driver shall refuse to submit to a pre-employment controlled substance test required under § 382.301, a post-accident alcohol or controlled substance test required under § 382.303, a random alcohol or controlled substances test required under § 382.305, a reasonable suspicion alcohol or controlled substance test required under § 382.307, a return-to-duty alcohol or controlled substances test required under § 382.309, or a follow-up alcohol or controlled substance test required under § 382.311.</w:t>
      </w:r>
    </w:p>
    <w:p w14:paraId="203C42C0" w14:textId="77777777" w:rsidR="00D73F3A" w:rsidRPr="00D73F3A" w:rsidRDefault="00D73F3A" w:rsidP="00D73F3A">
      <w:pPr>
        <w:pStyle w:val="NormalWeb"/>
        <w:ind w:left="600"/>
        <w:rPr>
          <w:rFonts w:ascii="Calibri" w:hAnsi="Calibri"/>
          <w:sz w:val="22"/>
          <w:szCs w:val="22"/>
          <w:lang w:val="en"/>
        </w:rPr>
      </w:pPr>
      <w:r w:rsidRPr="00170BED">
        <w:rPr>
          <w:rFonts w:ascii="Calibri" w:hAnsi="Calibri"/>
          <w:sz w:val="22"/>
          <w:szCs w:val="22"/>
          <w:lang w:val="en"/>
        </w:rPr>
        <w:t>382.213:</w:t>
      </w:r>
      <w:r w:rsidRPr="00D73F3A">
        <w:rPr>
          <w:rFonts w:ascii="Calibri" w:hAnsi="Calibri"/>
          <w:sz w:val="22"/>
          <w:szCs w:val="22"/>
          <w:lang w:val="en"/>
        </w:rPr>
        <w:t>(a) No driver shall report for duty or remain on duty requiring the performance of safety sensitive functions when the driver uses any drug or substance identified in 21 CFR 1308.11 Schedule I.</w:t>
      </w:r>
    </w:p>
    <w:p w14:paraId="42D98103" w14:textId="77777777" w:rsidR="00D73F3A" w:rsidRPr="00D73F3A" w:rsidRDefault="00D73F3A" w:rsidP="00170BED">
      <w:pPr>
        <w:spacing w:before="360" w:after="360" w:line="240" w:lineRule="auto"/>
        <w:ind w:left="600"/>
        <w:rPr>
          <w:rFonts w:ascii="Calibri" w:eastAsia="Times New Roman" w:hAnsi="Calibri" w:cs="Times New Roman"/>
          <w:lang w:val="en"/>
        </w:rPr>
      </w:pPr>
      <w:r w:rsidRPr="00D73F3A">
        <w:rPr>
          <w:rFonts w:ascii="Calibri" w:eastAsia="Times New Roman" w:hAnsi="Calibri" w:cs="Times New Roman"/>
          <w:lang w:val="en"/>
        </w:rPr>
        <w:t xml:space="preserve">(b) No driver shall report for duty or remain on duty requiring the performance of safety-sensitive functions when the driver uses any non-Schedule I drug or substance that is identified in the other Schedules in 21 CFR part 1308 except when the use is pursuant to the instructions of a licensed medical practitioner, as defined in § 382.107, who is familiar with the driver's medical </w:t>
      </w:r>
      <w:r w:rsidRPr="00D73F3A">
        <w:rPr>
          <w:rFonts w:ascii="Calibri" w:eastAsia="Times New Roman" w:hAnsi="Calibri" w:cs="Times New Roman"/>
          <w:lang w:val="en"/>
        </w:rPr>
        <w:lastRenderedPageBreak/>
        <w:t>history and has advised the driver that the substance will not adversely affect the driver's ability to safely operate a commercial motor vehicle.</w:t>
      </w:r>
    </w:p>
    <w:p w14:paraId="2D3731F3" w14:textId="77777777" w:rsidR="00D73F3A" w:rsidRPr="00D73F3A" w:rsidRDefault="00D73F3A" w:rsidP="00170BED">
      <w:pPr>
        <w:spacing w:before="360" w:after="360" w:line="240" w:lineRule="auto"/>
        <w:ind w:left="600"/>
        <w:rPr>
          <w:rFonts w:ascii="Calibri" w:eastAsia="Times New Roman" w:hAnsi="Calibri" w:cs="Times New Roman"/>
          <w:lang w:val="en"/>
        </w:rPr>
      </w:pPr>
      <w:r w:rsidRPr="00D73F3A">
        <w:rPr>
          <w:rFonts w:ascii="Calibri" w:eastAsia="Times New Roman" w:hAnsi="Calibri" w:cs="Times New Roman"/>
          <w:lang w:val="en"/>
        </w:rPr>
        <w:t>(c) No employer having actual knowledge that a driver has used a controlled substance shall permit the driver to perform or continue to perform a safety-sensitive function.</w:t>
      </w:r>
    </w:p>
    <w:p w14:paraId="3983F34C" w14:textId="77777777" w:rsidR="00D73F3A" w:rsidRDefault="00D73F3A" w:rsidP="00170BED">
      <w:pPr>
        <w:spacing w:before="360" w:after="360" w:line="240" w:lineRule="auto"/>
        <w:ind w:firstLine="600"/>
        <w:rPr>
          <w:rFonts w:ascii="Calibri" w:eastAsia="Times New Roman" w:hAnsi="Calibri" w:cs="Times New Roman"/>
          <w:lang w:val="en"/>
        </w:rPr>
      </w:pPr>
      <w:r w:rsidRPr="00D73F3A">
        <w:rPr>
          <w:rFonts w:ascii="Calibri" w:eastAsia="Times New Roman" w:hAnsi="Calibri" w:cs="Times New Roman"/>
          <w:lang w:val="en"/>
        </w:rPr>
        <w:t>(d) An employer may require a driver to inform the emplo</w:t>
      </w:r>
      <w:r w:rsidR="00170BED">
        <w:rPr>
          <w:rFonts w:ascii="Calibri" w:eastAsia="Times New Roman" w:hAnsi="Calibri" w:cs="Times New Roman"/>
          <w:lang w:val="en"/>
        </w:rPr>
        <w:t>yer of any therapeutic drug use.</w:t>
      </w:r>
    </w:p>
    <w:p w14:paraId="1619710B" w14:textId="77777777" w:rsidR="00170BED" w:rsidRDefault="00170BED" w:rsidP="00170BED">
      <w:pPr>
        <w:spacing w:before="360" w:after="360" w:line="240" w:lineRule="auto"/>
        <w:ind w:left="600"/>
        <w:rPr>
          <w:rFonts w:ascii="Calibri" w:hAnsi="Calibri"/>
          <w:lang w:val="en"/>
        </w:rPr>
      </w:pPr>
      <w:r w:rsidRPr="00170BED">
        <w:rPr>
          <w:rFonts w:ascii="Calibri" w:eastAsia="Times New Roman" w:hAnsi="Calibri" w:cs="Times New Roman"/>
          <w:lang w:val="en"/>
        </w:rPr>
        <w:t xml:space="preserve">382.215:  </w:t>
      </w:r>
      <w:r w:rsidRPr="00170BED">
        <w:rPr>
          <w:rFonts w:ascii="Calibri" w:hAnsi="Calibri"/>
          <w:lang w:val="en"/>
        </w:rPr>
        <w:t>No driver shall report for duty, remain on duty or perform a safety-sensitive function, if the driver tests positive or has adulterated or substituted a test specimen for controlled substances.</w:t>
      </w:r>
    </w:p>
    <w:p w14:paraId="691282F1" w14:textId="77777777" w:rsidR="00CC31DA" w:rsidRPr="00CC31DA" w:rsidRDefault="00CC31DA" w:rsidP="00170BED">
      <w:pPr>
        <w:spacing w:before="360" w:after="360" w:line="240" w:lineRule="auto"/>
        <w:ind w:left="600"/>
        <w:rPr>
          <w:rFonts w:ascii="Calibri" w:hAnsi="Calibri"/>
          <w:b/>
          <w:u w:val="single"/>
          <w:lang w:val="en"/>
        </w:rPr>
      </w:pPr>
      <w:r w:rsidRPr="00CC31DA">
        <w:rPr>
          <w:rFonts w:ascii="Calibri" w:hAnsi="Calibri"/>
          <w:b/>
          <w:u w:val="single"/>
          <w:lang w:val="en"/>
        </w:rPr>
        <w:t>Prescriptions:</w:t>
      </w:r>
    </w:p>
    <w:p w14:paraId="0636507D" w14:textId="77777777" w:rsidR="00852A82" w:rsidRDefault="00852A82" w:rsidP="00170BED">
      <w:pPr>
        <w:spacing w:before="360" w:after="360" w:line="240" w:lineRule="auto"/>
        <w:ind w:left="600"/>
        <w:rPr>
          <w:rFonts w:ascii="Calibri" w:hAnsi="Calibri"/>
          <w:lang w:val="en"/>
        </w:rPr>
      </w:pPr>
      <w:r>
        <w:rPr>
          <w:rFonts w:ascii="Calibri" w:hAnsi="Calibri"/>
          <w:lang w:val="en"/>
        </w:rPr>
        <w:t>In addition to alcohol and controlled substances, prescription medications</w:t>
      </w:r>
      <w:r w:rsidR="00CC31DA">
        <w:rPr>
          <w:rFonts w:ascii="Calibri" w:hAnsi="Calibri"/>
          <w:lang w:val="en"/>
        </w:rPr>
        <w:t xml:space="preserve"> can affect an employee’s ability to perform safety-sensitive functions.  Employees taking legally-prescribed medications issued by a licensed health care professional familiar with the employee’s responsibilities </w:t>
      </w:r>
      <w:r w:rsidR="00CC31DA" w:rsidRPr="00B33D55">
        <w:rPr>
          <w:rFonts w:ascii="Calibri" w:hAnsi="Calibri"/>
          <w:u w:val="single"/>
          <w:lang w:val="en"/>
        </w:rPr>
        <w:t>must report such use to their immediate supervisor</w:t>
      </w:r>
      <w:r w:rsidR="00CC31DA">
        <w:rPr>
          <w:rFonts w:ascii="Calibri" w:hAnsi="Calibri"/>
          <w:lang w:val="en"/>
        </w:rPr>
        <w:t xml:space="preserve">, and may be required to provide written evidence from the health care professional which describes the effects the medications may have on the employee’s ability to perform tasks.  </w:t>
      </w:r>
    </w:p>
    <w:p w14:paraId="6CBA8554" w14:textId="79686158" w:rsidR="00CC31DA" w:rsidRDefault="000E0A24" w:rsidP="00170BED">
      <w:pPr>
        <w:spacing w:before="360" w:after="360" w:line="240" w:lineRule="auto"/>
        <w:ind w:left="600"/>
        <w:rPr>
          <w:rFonts w:ascii="Calibri" w:hAnsi="Calibri"/>
          <w:lang w:val="en"/>
        </w:rPr>
      </w:pPr>
      <w:r>
        <w:rPr>
          <w:rFonts w:ascii="Calibri" w:hAnsi="Calibri"/>
          <w:lang w:val="en"/>
        </w:rPr>
        <w:t>CSI FREIGHT LLC</w:t>
      </w:r>
      <w:r w:rsidR="00CC31DA">
        <w:rPr>
          <w:rFonts w:ascii="Calibri" w:hAnsi="Calibri"/>
          <w:lang w:val="en"/>
        </w:rPr>
        <w:t xml:space="preserve"> may deem it appropriate to remove an employee on prescription medication from a safety-sensitive function.</w:t>
      </w:r>
    </w:p>
    <w:p w14:paraId="1E95CA55" w14:textId="1703316C" w:rsidR="00642BA1" w:rsidRPr="00642BA1" w:rsidRDefault="00642BA1" w:rsidP="00170BED">
      <w:pPr>
        <w:spacing w:before="360" w:after="360" w:line="240" w:lineRule="auto"/>
        <w:ind w:left="600"/>
        <w:rPr>
          <w:rFonts w:ascii="Calibri" w:hAnsi="Calibri"/>
          <w:lang w:val="en"/>
        </w:rPr>
      </w:pPr>
      <w:r w:rsidRPr="00642BA1">
        <w:rPr>
          <w:rFonts w:ascii="Calibri" w:hAnsi="Calibri"/>
          <w:b/>
          <w:bCs/>
          <w:u w:val="single"/>
          <w:lang w:val="en"/>
        </w:rPr>
        <w:t>In possession of, or under the influence of alcohol or a controlled substance</w:t>
      </w:r>
      <w:r w:rsidRPr="00642BA1">
        <w:rPr>
          <w:rFonts w:ascii="Calibri" w:hAnsi="Calibri"/>
          <w:lang w:val="en"/>
        </w:rPr>
        <w:t xml:space="preserve">:   Drivers may not be in possession of, or under the influence of drugs or alcohol on company premises, at customer sites, or in commercial vehicles.  </w:t>
      </w:r>
      <w:r w:rsidR="000E0A24">
        <w:rPr>
          <w:rFonts w:ascii="Calibri" w:hAnsi="Calibri"/>
          <w:lang w:val="en"/>
        </w:rPr>
        <w:t>CSI FREIGHT LLC</w:t>
      </w:r>
      <w:r w:rsidRPr="00642BA1">
        <w:rPr>
          <w:rFonts w:ascii="Calibri" w:hAnsi="Calibri"/>
          <w:lang w:val="en"/>
        </w:rPr>
        <w:t xml:space="preserve"> may take the following actions if this prohibited behavior is discovered:  investigation on circumstances of violations, </w:t>
      </w:r>
      <w:proofErr w:type="gramStart"/>
      <w:r w:rsidRPr="00642BA1">
        <w:rPr>
          <w:rFonts w:ascii="Calibri" w:hAnsi="Calibri"/>
          <w:lang w:val="en"/>
        </w:rPr>
        <w:t>suspension</w:t>
      </w:r>
      <w:proofErr w:type="gramEnd"/>
      <w:r w:rsidRPr="00642BA1">
        <w:rPr>
          <w:rFonts w:ascii="Calibri" w:hAnsi="Calibri"/>
          <w:lang w:val="en"/>
        </w:rPr>
        <w:t xml:space="preserve"> or termination of employment.</w:t>
      </w:r>
    </w:p>
    <w:p w14:paraId="4A99D104" w14:textId="77777777" w:rsidR="00D863C8" w:rsidRDefault="00170BED" w:rsidP="00361C81">
      <w:pPr>
        <w:spacing w:before="360" w:after="360" w:line="240" w:lineRule="auto"/>
        <w:rPr>
          <w:rFonts w:ascii="Calibri" w:hAnsi="Calibri"/>
          <w:lang w:val="en"/>
        </w:rPr>
      </w:pPr>
      <w:r w:rsidRPr="00B33D55">
        <w:rPr>
          <w:rFonts w:ascii="Calibri" w:hAnsi="Calibri"/>
          <w:sz w:val="36"/>
          <w:szCs w:val="36"/>
          <w:lang w:val="en"/>
        </w:rPr>
        <w:t>The</w:t>
      </w:r>
      <w:r w:rsidRPr="00B33D55">
        <w:rPr>
          <w:rFonts w:ascii="Calibri" w:hAnsi="Calibri"/>
          <w:b/>
          <w:sz w:val="36"/>
          <w:szCs w:val="36"/>
          <w:lang w:val="en"/>
        </w:rPr>
        <w:t xml:space="preserve"> </w:t>
      </w:r>
      <w:r w:rsidRPr="00B33D55">
        <w:rPr>
          <w:rFonts w:ascii="Calibri" w:hAnsi="Calibri"/>
          <w:b/>
          <w:sz w:val="36"/>
          <w:szCs w:val="36"/>
          <w:u w:val="single"/>
          <w:lang w:val="en"/>
        </w:rPr>
        <w:t>circumstances</w:t>
      </w:r>
      <w:r w:rsidRPr="00B33D55">
        <w:rPr>
          <w:rFonts w:ascii="Calibri" w:hAnsi="Calibri"/>
          <w:sz w:val="36"/>
          <w:szCs w:val="36"/>
          <w:lang w:val="en"/>
        </w:rPr>
        <w:t xml:space="preserve"> in which the driver will be tested</w:t>
      </w:r>
      <w:r>
        <w:rPr>
          <w:rFonts w:ascii="Calibri" w:hAnsi="Calibri"/>
          <w:lang w:val="en"/>
        </w:rPr>
        <w:t xml:space="preserve"> </w:t>
      </w:r>
    </w:p>
    <w:p w14:paraId="09F456B4" w14:textId="77777777" w:rsidR="00170BED" w:rsidRDefault="00D863C8" w:rsidP="00361C81">
      <w:pPr>
        <w:spacing w:before="360" w:after="360" w:line="240" w:lineRule="auto"/>
        <w:rPr>
          <w:rFonts w:ascii="Calibri" w:hAnsi="Calibri"/>
          <w:lang w:val="en"/>
        </w:rPr>
      </w:pPr>
      <w:r>
        <w:rPr>
          <w:rFonts w:ascii="Calibri" w:hAnsi="Calibri"/>
          <w:lang w:val="en"/>
        </w:rPr>
        <w:t>I</w:t>
      </w:r>
      <w:r w:rsidR="00170BED">
        <w:rPr>
          <w:rFonts w:ascii="Calibri" w:hAnsi="Calibri"/>
          <w:lang w:val="en"/>
        </w:rPr>
        <w:t>ncorporated and found in 49 CFR Part 382, Subpart C.</w:t>
      </w:r>
    </w:p>
    <w:p w14:paraId="7DAEFF78" w14:textId="06B73D91" w:rsidR="001B333D" w:rsidRDefault="001B333D" w:rsidP="00170BED">
      <w:pPr>
        <w:spacing w:before="360" w:after="360" w:line="240" w:lineRule="auto"/>
        <w:ind w:left="600"/>
        <w:rPr>
          <w:rFonts w:ascii="Calibri" w:hAnsi="Calibri"/>
          <w:lang w:val="en"/>
        </w:rPr>
      </w:pPr>
      <w:r>
        <w:rPr>
          <w:rFonts w:ascii="Calibri" w:hAnsi="Calibri"/>
          <w:lang w:val="en"/>
        </w:rPr>
        <w:t xml:space="preserve">382.301 </w:t>
      </w:r>
      <w:r w:rsidRPr="005A1545">
        <w:rPr>
          <w:rFonts w:ascii="Calibri" w:hAnsi="Calibri"/>
          <w:b/>
          <w:u w:val="single"/>
          <w:lang w:val="en"/>
        </w:rPr>
        <w:t>Pre-employment</w:t>
      </w:r>
      <w:r>
        <w:rPr>
          <w:rFonts w:ascii="Calibri" w:hAnsi="Calibri"/>
          <w:lang w:val="en"/>
        </w:rPr>
        <w:t xml:space="preserve"> testing (Negative results must be obtained before the DOT employee may perform safety sensitive functions</w:t>
      </w:r>
      <w:r w:rsidR="004B0869">
        <w:rPr>
          <w:rFonts w:ascii="Calibri" w:hAnsi="Calibri"/>
          <w:lang w:val="en"/>
        </w:rPr>
        <w:t>.</w:t>
      </w:r>
      <w:r>
        <w:rPr>
          <w:rFonts w:ascii="Calibri" w:hAnsi="Calibri"/>
          <w:lang w:val="en"/>
        </w:rPr>
        <w:t>)</w:t>
      </w:r>
    </w:p>
    <w:p w14:paraId="3D8B94C2" w14:textId="77777777" w:rsidR="001B333D" w:rsidRDefault="001B333D" w:rsidP="00170BED">
      <w:pPr>
        <w:spacing w:before="360" w:after="360" w:line="240" w:lineRule="auto"/>
        <w:ind w:left="600"/>
        <w:rPr>
          <w:rFonts w:ascii="Calibri" w:hAnsi="Calibri"/>
          <w:lang w:val="en"/>
        </w:rPr>
      </w:pPr>
      <w:r>
        <w:rPr>
          <w:rFonts w:ascii="Calibri" w:hAnsi="Calibri"/>
          <w:lang w:val="en"/>
        </w:rPr>
        <w:t xml:space="preserve">382.303  </w:t>
      </w:r>
      <w:r w:rsidRPr="005A1545">
        <w:rPr>
          <w:rFonts w:ascii="Calibri" w:hAnsi="Calibri"/>
          <w:b/>
          <w:u w:val="single"/>
          <w:lang w:val="en"/>
        </w:rPr>
        <w:t>Post Accident</w:t>
      </w:r>
      <w:r>
        <w:rPr>
          <w:rFonts w:ascii="Calibri" w:hAnsi="Calibri"/>
          <w:lang w:val="en"/>
        </w:rPr>
        <w:t xml:space="preserve"> Alcohol and Controlled Substances testing.  (Must be done by employer -do not rely on hospital or law enforcement tests.  Must be done as soon as possible as time restraints are imposed.)</w:t>
      </w:r>
    </w:p>
    <w:p w14:paraId="2ED69B30" w14:textId="77777777" w:rsidR="001B333D" w:rsidRDefault="001B333D" w:rsidP="00170BED">
      <w:pPr>
        <w:spacing w:before="360" w:after="360" w:line="240" w:lineRule="auto"/>
        <w:ind w:left="600"/>
        <w:rPr>
          <w:rFonts w:ascii="Calibri" w:hAnsi="Calibri"/>
          <w:lang w:val="en"/>
        </w:rPr>
      </w:pPr>
      <w:proofErr w:type="gramStart"/>
      <w:r>
        <w:rPr>
          <w:rFonts w:ascii="Calibri" w:hAnsi="Calibri"/>
          <w:lang w:val="en"/>
        </w:rPr>
        <w:t xml:space="preserve">382.305  </w:t>
      </w:r>
      <w:r w:rsidRPr="005A1545">
        <w:rPr>
          <w:rFonts w:ascii="Calibri" w:hAnsi="Calibri"/>
          <w:b/>
          <w:u w:val="single"/>
          <w:lang w:val="en"/>
        </w:rPr>
        <w:t>Random</w:t>
      </w:r>
      <w:proofErr w:type="gramEnd"/>
      <w:r>
        <w:rPr>
          <w:rFonts w:ascii="Calibri" w:hAnsi="Calibri"/>
          <w:lang w:val="en"/>
        </w:rPr>
        <w:t xml:space="preserve"> Testing (done by annual calendar and includes alcohol and controlled substances testing)</w:t>
      </w:r>
      <w:r w:rsidR="00BF55B2">
        <w:rPr>
          <w:rFonts w:ascii="Calibri" w:hAnsi="Calibri"/>
          <w:lang w:val="en"/>
        </w:rPr>
        <w:t xml:space="preserve">.  The required random percentage rates for alcohol and drug testing will be </w:t>
      </w:r>
      <w:r w:rsidR="00BF55B2">
        <w:rPr>
          <w:rFonts w:ascii="Calibri" w:hAnsi="Calibri"/>
          <w:lang w:val="en"/>
        </w:rPr>
        <w:lastRenderedPageBreak/>
        <w:t>reviewed each calendar year to determine correct percentile for testing, so to stay in compliance with agency rules.</w:t>
      </w:r>
    </w:p>
    <w:p w14:paraId="7A0C4990" w14:textId="77777777" w:rsidR="001B333D" w:rsidRDefault="001B333D" w:rsidP="001B333D">
      <w:pPr>
        <w:spacing w:before="360" w:after="360" w:line="240" w:lineRule="auto"/>
        <w:ind w:left="600"/>
        <w:rPr>
          <w:rFonts w:ascii="Calibri" w:hAnsi="Calibri"/>
          <w:lang w:val="en"/>
        </w:rPr>
      </w:pPr>
      <w:proofErr w:type="gramStart"/>
      <w:r>
        <w:rPr>
          <w:rFonts w:ascii="Calibri" w:hAnsi="Calibri"/>
          <w:lang w:val="en"/>
        </w:rPr>
        <w:t xml:space="preserve">382.307  </w:t>
      </w:r>
      <w:r w:rsidRPr="005A1545">
        <w:rPr>
          <w:rFonts w:ascii="Calibri" w:hAnsi="Calibri"/>
          <w:b/>
          <w:u w:val="single"/>
          <w:lang w:val="en"/>
        </w:rPr>
        <w:t>Reasonable</w:t>
      </w:r>
      <w:proofErr w:type="gramEnd"/>
      <w:r w:rsidRPr="005A1545">
        <w:rPr>
          <w:rFonts w:ascii="Calibri" w:hAnsi="Calibri"/>
          <w:b/>
          <w:u w:val="single"/>
          <w:lang w:val="en"/>
        </w:rPr>
        <w:t xml:space="preserve"> suspicion</w:t>
      </w:r>
      <w:r>
        <w:rPr>
          <w:rFonts w:ascii="Calibri" w:hAnsi="Calibri"/>
          <w:lang w:val="en"/>
        </w:rPr>
        <w:t xml:space="preserve"> testing</w:t>
      </w:r>
      <w:r w:rsidR="00D42F0C">
        <w:rPr>
          <w:rFonts w:ascii="Calibri" w:hAnsi="Calibri"/>
          <w:lang w:val="en"/>
        </w:rPr>
        <w:t>, based on specific, contemporaneous, articulable observations concerning observations of appearance, behavior, speech, or body odors.</w:t>
      </w:r>
    </w:p>
    <w:p w14:paraId="446F244E" w14:textId="3CB22A54" w:rsidR="001B333D" w:rsidRDefault="001B333D" w:rsidP="00170BED">
      <w:pPr>
        <w:spacing w:before="360" w:after="360" w:line="240" w:lineRule="auto"/>
        <w:ind w:left="600"/>
        <w:rPr>
          <w:rFonts w:ascii="Calibri" w:hAnsi="Calibri"/>
          <w:lang w:val="en"/>
        </w:rPr>
      </w:pPr>
      <w:r>
        <w:rPr>
          <w:rFonts w:ascii="Calibri" w:hAnsi="Calibri"/>
          <w:lang w:val="en"/>
        </w:rPr>
        <w:t xml:space="preserve">382.309 </w:t>
      </w:r>
      <w:r w:rsidRPr="005A1545">
        <w:rPr>
          <w:rFonts w:ascii="Calibri" w:hAnsi="Calibri"/>
          <w:b/>
          <w:u w:val="single"/>
          <w:lang w:val="en"/>
        </w:rPr>
        <w:t>Return to duty</w:t>
      </w:r>
      <w:r>
        <w:rPr>
          <w:rFonts w:ascii="Calibri" w:hAnsi="Calibri"/>
          <w:lang w:val="en"/>
        </w:rPr>
        <w:t xml:space="preserve"> testing (used for positive test results or refusals to test, when the DOT employee is under the treatment of a Substance Abuse Professional {SAP} and wishes to return to safety sensitive function duties)</w:t>
      </w:r>
      <w:r w:rsidR="00F866C6">
        <w:rPr>
          <w:rFonts w:ascii="Calibri" w:hAnsi="Calibri"/>
          <w:lang w:val="en"/>
        </w:rPr>
        <w:t xml:space="preserve">.  </w:t>
      </w:r>
      <w:r w:rsidR="000E0A24">
        <w:rPr>
          <w:rFonts w:ascii="Calibri" w:hAnsi="Calibri"/>
          <w:lang w:val="en"/>
        </w:rPr>
        <w:t>CSI FREIGHT LLC</w:t>
      </w:r>
      <w:r w:rsidR="00D42F0C">
        <w:rPr>
          <w:rFonts w:ascii="Calibri" w:hAnsi="Calibri"/>
          <w:lang w:val="en"/>
        </w:rPr>
        <w:t xml:space="preserve"> reserves the right to terminate a driver who has violated the drug use or alcohol misuse prohibitions in the FMCSA regulations; therefore, the return to duty test may be administered by a subsequent employer.  In order to be reinstated in any DOT-regulated position, the return to duty test must be conducted. </w:t>
      </w:r>
    </w:p>
    <w:p w14:paraId="76D09C13" w14:textId="646AC945" w:rsidR="00D42F0C" w:rsidRDefault="001B333D" w:rsidP="00D42F0C">
      <w:pPr>
        <w:spacing w:before="360" w:after="360" w:line="240" w:lineRule="auto"/>
        <w:ind w:left="600"/>
        <w:rPr>
          <w:rFonts w:ascii="Calibri" w:hAnsi="Calibri"/>
          <w:lang w:val="en"/>
        </w:rPr>
      </w:pPr>
      <w:r>
        <w:rPr>
          <w:rFonts w:ascii="Calibri" w:hAnsi="Calibri"/>
          <w:lang w:val="en"/>
        </w:rPr>
        <w:t xml:space="preserve">382.311 </w:t>
      </w:r>
      <w:r w:rsidRPr="005A1545">
        <w:rPr>
          <w:rFonts w:ascii="Calibri" w:hAnsi="Calibri"/>
          <w:b/>
          <w:u w:val="single"/>
          <w:lang w:val="en"/>
        </w:rPr>
        <w:t>Follow up</w:t>
      </w:r>
      <w:r>
        <w:rPr>
          <w:rFonts w:ascii="Calibri" w:hAnsi="Calibri"/>
          <w:lang w:val="en"/>
        </w:rPr>
        <w:t xml:space="preserve"> testing (used for positive test results or refusals to test, when the DOT employee is under the treatment of a Substance Abuse Professional {SAP} and wishes to return to safety sensitive function duties</w:t>
      </w:r>
      <w:r w:rsidRPr="00D42F0C">
        <w:rPr>
          <w:rFonts w:ascii="Calibri" w:hAnsi="Calibri"/>
          <w:lang w:val="en"/>
        </w:rPr>
        <w:t>)</w:t>
      </w:r>
      <w:r w:rsidR="00F866C6">
        <w:rPr>
          <w:rFonts w:ascii="Calibri" w:hAnsi="Calibri"/>
          <w:lang w:val="en"/>
        </w:rPr>
        <w:t xml:space="preserve">.  </w:t>
      </w:r>
      <w:r w:rsidR="000E0A24">
        <w:rPr>
          <w:rFonts w:ascii="Calibri" w:hAnsi="Calibri"/>
          <w:lang w:val="en"/>
        </w:rPr>
        <w:t xml:space="preserve">CSI FREIGHT LLC </w:t>
      </w:r>
      <w:r w:rsidR="00D42F0C">
        <w:rPr>
          <w:rFonts w:ascii="Calibri" w:hAnsi="Calibri"/>
          <w:lang w:val="en"/>
        </w:rPr>
        <w:t xml:space="preserve">reserves the right to terminate a driver who has violated the drug use or alcohol misuse prohibitions in the FMCSA regulations; therefore, the follow up tests may be administered by a subsequent employer.  In order to be reinstated in any DOT-regulated position, the follow up tests must be conducted, a minimum of six unannounced tests in the first 12 months following return to duty, per the regulations, but as prescribed by a Substance Abuse Professional. </w:t>
      </w:r>
    </w:p>
    <w:p w14:paraId="3C0079A4" w14:textId="77777777" w:rsidR="00D42F0C" w:rsidRDefault="00D42F0C" w:rsidP="00D42F0C">
      <w:pPr>
        <w:spacing w:before="360" w:after="360" w:line="240" w:lineRule="auto"/>
        <w:ind w:left="600"/>
        <w:rPr>
          <w:rFonts w:ascii="Calibri" w:hAnsi="Calibri"/>
          <w:lang w:val="en"/>
        </w:rPr>
      </w:pPr>
      <w:bookmarkStart w:id="0" w:name="_Hlk14970214"/>
      <w:r>
        <w:rPr>
          <w:rFonts w:ascii="Calibri" w:hAnsi="Calibri"/>
          <w:lang w:val="en"/>
        </w:rPr>
        <w:t xml:space="preserve">Note:  All </w:t>
      </w:r>
      <w:r w:rsidRPr="001B36B7">
        <w:rPr>
          <w:rFonts w:ascii="Calibri" w:hAnsi="Calibri"/>
          <w:i/>
          <w:u w:val="single"/>
          <w:lang w:val="en"/>
        </w:rPr>
        <w:t>alcohol</w:t>
      </w:r>
      <w:r>
        <w:rPr>
          <w:rFonts w:ascii="Calibri" w:hAnsi="Calibri"/>
          <w:lang w:val="en"/>
        </w:rPr>
        <w:t xml:space="preserve"> tests must be conducted just before, or while the driver/employee is performing a safety-sensitive function.</w:t>
      </w:r>
    </w:p>
    <w:p w14:paraId="472F2A8E" w14:textId="3EFEF605" w:rsidR="00C728D3" w:rsidRDefault="001B333D" w:rsidP="00C728D3">
      <w:pPr>
        <w:spacing w:before="360" w:after="360" w:line="240" w:lineRule="auto"/>
        <w:ind w:left="600"/>
        <w:rPr>
          <w:rFonts w:ascii="Calibri" w:hAnsi="Calibri"/>
          <w:b/>
          <w:u w:val="single"/>
          <w:lang w:val="en"/>
        </w:rPr>
      </w:pPr>
      <w:r>
        <w:rPr>
          <w:rFonts w:ascii="Calibri" w:hAnsi="Calibri"/>
          <w:b/>
          <w:lang w:val="en"/>
        </w:rPr>
        <w:t xml:space="preserve">ALL CDL DRIVERS WHO DRIVE COMMERCIAL MOTOR VEHICLES REQUIRING A CDL ARE </w:t>
      </w:r>
      <w:r w:rsidRPr="005A1545">
        <w:rPr>
          <w:rFonts w:ascii="Calibri" w:hAnsi="Calibri"/>
          <w:b/>
          <w:u w:val="single"/>
          <w:lang w:val="en"/>
        </w:rPr>
        <w:t>REQUIRED TO SUBMIT</w:t>
      </w:r>
      <w:r>
        <w:rPr>
          <w:rFonts w:ascii="Calibri" w:hAnsi="Calibri"/>
          <w:b/>
          <w:lang w:val="en"/>
        </w:rPr>
        <w:t xml:space="preserve"> TO ALCOHOL AND CONTROLLED SUBSTANCES TESTING.</w:t>
      </w:r>
      <w:r w:rsidR="005A1545">
        <w:rPr>
          <w:rFonts w:ascii="Calibri" w:hAnsi="Calibri"/>
          <w:b/>
          <w:lang w:val="en"/>
        </w:rPr>
        <w:t xml:space="preserve">  A REFUSAL TO SUBMIT IS DEFINED IN 382.107 AND WILL HAVE THE SAME CONSEQUENCES AS A POSITIVE TEST RESULT.  </w:t>
      </w:r>
    </w:p>
    <w:bookmarkEnd w:id="0"/>
    <w:p w14:paraId="4297748B" w14:textId="77777777" w:rsidR="005A1545" w:rsidRPr="005A1545" w:rsidRDefault="005A1545" w:rsidP="005A1545">
      <w:pPr>
        <w:pStyle w:val="NormalWeb"/>
        <w:rPr>
          <w:rFonts w:asciiTheme="majorHAnsi" w:hAnsiTheme="majorHAnsi"/>
          <w:sz w:val="22"/>
          <w:szCs w:val="22"/>
          <w:lang w:val="en"/>
        </w:rPr>
      </w:pPr>
      <w:r w:rsidRPr="005A1545">
        <w:rPr>
          <w:rStyle w:val="Emphasis"/>
          <w:rFonts w:asciiTheme="majorHAnsi" w:hAnsiTheme="majorHAnsi"/>
          <w:b/>
          <w:bCs/>
          <w:sz w:val="22"/>
          <w:szCs w:val="22"/>
          <w:u w:val="single"/>
          <w:lang w:val="en"/>
        </w:rPr>
        <w:t>Refuse to submit</w:t>
      </w:r>
      <w:r w:rsidRPr="005A1545">
        <w:rPr>
          <w:rStyle w:val="Emphasis"/>
          <w:rFonts w:asciiTheme="majorHAnsi" w:hAnsiTheme="majorHAnsi"/>
          <w:b/>
          <w:bCs/>
          <w:sz w:val="22"/>
          <w:szCs w:val="22"/>
          <w:lang w:val="en"/>
        </w:rPr>
        <w:t xml:space="preserve"> (to an alcohol or controlled substances test)</w:t>
      </w:r>
      <w:r w:rsidRPr="005A1545">
        <w:rPr>
          <w:rFonts w:asciiTheme="majorHAnsi" w:hAnsiTheme="majorHAnsi"/>
          <w:sz w:val="22"/>
          <w:szCs w:val="22"/>
          <w:lang w:val="en"/>
        </w:rPr>
        <w:t xml:space="preserve"> means that a driver:</w:t>
      </w:r>
    </w:p>
    <w:p w14:paraId="475ED209" w14:textId="77777777" w:rsidR="005A1545" w:rsidRPr="005A1545" w:rsidRDefault="005A1545" w:rsidP="005A1545">
      <w:pPr>
        <w:pStyle w:val="NormalWeb"/>
        <w:ind w:left="600"/>
        <w:rPr>
          <w:rFonts w:asciiTheme="majorHAnsi" w:hAnsiTheme="majorHAnsi"/>
          <w:sz w:val="22"/>
          <w:szCs w:val="22"/>
          <w:lang w:val="en"/>
        </w:rPr>
      </w:pPr>
      <w:r w:rsidRPr="005A1545">
        <w:rPr>
          <w:rFonts w:asciiTheme="majorHAnsi" w:hAnsiTheme="majorHAnsi"/>
          <w:sz w:val="22"/>
          <w:szCs w:val="22"/>
          <w:lang w:val="en"/>
        </w:rPr>
        <w:t>(1) Fail to appear for any test (except a pre-employment test) within a reasonable time, as determined by the employer, consistent with applicable DOT agency regulations, after being directed to do so by the employer. This includes the failure of an employee (including an owner-operator) to appear for a test when called by a C/TPA (see § 40.61(a) of this title);</w:t>
      </w:r>
    </w:p>
    <w:p w14:paraId="1BAC7F6F" w14:textId="77777777" w:rsidR="005A1545" w:rsidRPr="005A1545" w:rsidRDefault="005A1545" w:rsidP="005A1545">
      <w:pPr>
        <w:pStyle w:val="NormalWeb"/>
        <w:ind w:left="600"/>
        <w:rPr>
          <w:rFonts w:asciiTheme="majorHAnsi" w:hAnsiTheme="majorHAnsi"/>
          <w:sz w:val="22"/>
          <w:szCs w:val="22"/>
          <w:lang w:val="en"/>
        </w:rPr>
      </w:pPr>
      <w:r w:rsidRPr="005A1545">
        <w:rPr>
          <w:rFonts w:asciiTheme="majorHAnsi" w:hAnsiTheme="majorHAnsi"/>
          <w:sz w:val="22"/>
          <w:szCs w:val="22"/>
          <w:lang w:val="en"/>
        </w:rPr>
        <w:t>(2) Fail to remain at the testing site until the testing process is complete. Provided, that an employee who leaves the testing site before the testing process commences (see § 40.63(c) of this title) a pre-employment test is not deemed to have refused to test;</w:t>
      </w:r>
    </w:p>
    <w:p w14:paraId="43A188D6" w14:textId="77777777" w:rsidR="005A1545" w:rsidRPr="005A1545" w:rsidRDefault="005A1545" w:rsidP="005A1545">
      <w:pPr>
        <w:pStyle w:val="NormalWeb"/>
        <w:ind w:left="600"/>
        <w:rPr>
          <w:rFonts w:asciiTheme="majorHAnsi" w:hAnsiTheme="majorHAnsi"/>
          <w:sz w:val="22"/>
          <w:szCs w:val="22"/>
          <w:lang w:val="en"/>
        </w:rPr>
      </w:pPr>
      <w:r w:rsidRPr="005A1545">
        <w:rPr>
          <w:rFonts w:asciiTheme="majorHAnsi" w:hAnsiTheme="majorHAnsi"/>
          <w:sz w:val="22"/>
          <w:szCs w:val="22"/>
          <w:lang w:val="en"/>
        </w:rPr>
        <w:t>(3) Fail to provide a urine specimen for any drug test required by this part or DOT agency regulations. Provided, that an employee who does not provide a urine specimen because he or she has left the testing site before the testing process commences (see § 40.63(c) of this title) for a pre-employment test is not deemed to have refused to test;</w:t>
      </w:r>
    </w:p>
    <w:p w14:paraId="270B4678" w14:textId="77777777" w:rsidR="005A1545" w:rsidRPr="005A1545" w:rsidRDefault="005A1545" w:rsidP="005A1545">
      <w:pPr>
        <w:pStyle w:val="NormalWeb"/>
        <w:ind w:left="600"/>
        <w:rPr>
          <w:rFonts w:asciiTheme="majorHAnsi" w:hAnsiTheme="majorHAnsi"/>
          <w:sz w:val="22"/>
          <w:szCs w:val="22"/>
          <w:lang w:val="en"/>
        </w:rPr>
      </w:pPr>
      <w:r w:rsidRPr="005A1545">
        <w:rPr>
          <w:rFonts w:asciiTheme="majorHAnsi" w:hAnsiTheme="majorHAnsi"/>
          <w:sz w:val="22"/>
          <w:szCs w:val="22"/>
          <w:lang w:val="en"/>
        </w:rPr>
        <w:lastRenderedPageBreak/>
        <w:t>(4) In the case of a directly observed or monitored collection in a drug test, fails to permit the observation or monitoring of the driver's provision of a specimen (see §§ 40.67(l) and 40.69(g) of this title);</w:t>
      </w:r>
    </w:p>
    <w:p w14:paraId="769B436E" w14:textId="77777777" w:rsidR="005A1545" w:rsidRPr="005A1545" w:rsidRDefault="005A1545" w:rsidP="005A1545">
      <w:pPr>
        <w:pStyle w:val="NormalWeb"/>
        <w:ind w:left="600"/>
        <w:rPr>
          <w:rFonts w:asciiTheme="majorHAnsi" w:hAnsiTheme="majorHAnsi"/>
          <w:sz w:val="22"/>
          <w:szCs w:val="22"/>
          <w:lang w:val="en"/>
        </w:rPr>
      </w:pPr>
      <w:r w:rsidRPr="005A1545">
        <w:rPr>
          <w:rFonts w:asciiTheme="majorHAnsi" w:hAnsiTheme="majorHAnsi"/>
          <w:sz w:val="22"/>
          <w:szCs w:val="22"/>
          <w:lang w:val="en"/>
        </w:rPr>
        <w:t>(5) Fail to provide a sufficient amount of urine when directed, and it has been determined, through a required medical evaluation, that there was no adequate medical explanation for the failure (see § 40.193(d)(2) of this title);</w:t>
      </w:r>
    </w:p>
    <w:p w14:paraId="3D76CAFF" w14:textId="77777777" w:rsidR="005A1545" w:rsidRPr="005A1545" w:rsidRDefault="005A1545" w:rsidP="005A1545">
      <w:pPr>
        <w:pStyle w:val="NormalWeb"/>
        <w:ind w:left="600"/>
        <w:rPr>
          <w:rFonts w:asciiTheme="majorHAnsi" w:hAnsiTheme="majorHAnsi"/>
          <w:sz w:val="22"/>
          <w:szCs w:val="22"/>
          <w:lang w:val="en"/>
        </w:rPr>
      </w:pPr>
      <w:r w:rsidRPr="005A1545">
        <w:rPr>
          <w:rFonts w:asciiTheme="majorHAnsi" w:hAnsiTheme="majorHAnsi"/>
          <w:sz w:val="22"/>
          <w:szCs w:val="22"/>
          <w:lang w:val="en"/>
        </w:rPr>
        <w:t>(6) Fail or declines to take a second test the employer or collector has directed the driver to take;</w:t>
      </w:r>
    </w:p>
    <w:p w14:paraId="1156722E" w14:textId="77777777" w:rsidR="005A1545" w:rsidRPr="005A1545" w:rsidRDefault="005A1545" w:rsidP="005A1545">
      <w:pPr>
        <w:pStyle w:val="NormalWeb"/>
        <w:ind w:left="600"/>
        <w:rPr>
          <w:rFonts w:asciiTheme="majorHAnsi" w:hAnsiTheme="majorHAnsi"/>
          <w:sz w:val="22"/>
          <w:szCs w:val="22"/>
          <w:lang w:val="en"/>
        </w:rPr>
      </w:pPr>
      <w:r w:rsidRPr="005A1545">
        <w:rPr>
          <w:rFonts w:asciiTheme="majorHAnsi" w:hAnsiTheme="majorHAnsi"/>
          <w:sz w:val="22"/>
          <w:szCs w:val="22"/>
          <w:lang w:val="en"/>
        </w:rPr>
        <w:t>(7) Fail to undergo a medical examination or evaluation, as directed by the MRO as part of the verification process, or as directed by the DER under § 40.193(d) of this title. In the case of a pre-employment drug test, the employee is deemed to have refused to test on this basis only if the pre-employment test is conducted following a contingent offer of employment;</w:t>
      </w:r>
    </w:p>
    <w:p w14:paraId="3C670483" w14:textId="77777777" w:rsidR="005A1545" w:rsidRPr="005A1545" w:rsidRDefault="005A1545" w:rsidP="005A1545">
      <w:pPr>
        <w:pStyle w:val="NormalWeb"/>
        <w:ind w:left="600"/>
        <w:rPr>
          <w:rFonts w:asciiTheme="majorHAnsi" w:hAnsiTheme="majorHAnsi"/>
          <w:sz w:val="22"/>
          <w:szCs w:val="22"/>
          <w:lang w:val="en"/>
        </w:rPr>
      </w:pPr>
      <w:r w:rsidRPr="005A1545">
        <w:rPr>
          <w:rFonts w:asciiTheme="majorHAnsi" w:hAnsiTheme="majorHAnsi"/>
          <w:sz w:val="22"/>
          <w:szCs w:val="22"/>
          <w:lang w:val="en"/>
        </w:rPr>
        <w:t>(8) Fail to cooperate with any part of the testing process (e.g., refuse to empty pockets when so directed by the collector, behave in a confrontational way that disrupts the collection process); or</w:t>
      </w:r>
    </w:p>
    <w:p w14:paraId="5724D919" w14:textId="77777777" w:rsidR="005A1545" w:rsidRDefault="005A1545" w:rsidP="005A1545">
      <w:pPr>
        <w:pStyle w:val="NormalWeb"/>
        <w:ind w:left="600"/>
        <w:rPr>
          <w:rFonts w:asciiTheme="majorHAnsi" w:hAnsiTheme="majorHAnsi"/>
          <w:sz w:val="22"/>
          <w:szCs w:val="22"/>
          <w:lang w:val="en"/>
        </w:rPr>
      </w:pPr>
      <w:r w:rsidRPr="005A1545">
        <w:rPr>
          <w:rFonts w:asciiTheme="majorHAnsi" w:hAnsiTheme="majorHAnsi"/>
          <w:sz w:val="22"/>
          <w:szCs w:val="22"/>
          <w:lang w:val="en"/>
        </w:rPr>
        <w:t>(9) Is reported by the MRO as having a verified adulterated or substituted test result.</w:t>
      </w:r>
    </w:p>
    <w:p w14:paraId="3BA9872C" w14:textId="77777777" w:rsidR="00B33D55" w:rsidRDefault="00912217" w:rsidP="00361C81">
      <w:pPr>
        <w:pStyle w:val="NormalWeb"/>
        <w:rPr>
          <w:rFonts w:asciiTheme="majorHAnsi" w:hAnsiTheme="majorHAnsi"/>
          <w:sz w:val="22"/>
          <w:szCs w:val="22"/>
          <w:lang w:val="en"/>
        </w:rPr>
      </w:pPr>
      <w:r w:rsidRPr="00B33D55">
        <w:rPr>
          <w:rFonts w:asciiTheme="majorHAnsi" w:hAnsiTheme="majorHAnsi"/>
          <w:sz w:val="36"/>
          <w:szCs w:val="36"/>
          <w:lang w:val="en"/>
        </w:rPr>
        <w:t>The</w:t>
      </w:r>
      <w:r w:rsidRPr="00B33D55">
        <w:rPr>
          <w:rFonts w:asciiTheme="majorHAnsi" w:hAnsiTheme="majorHAnsi"/>
          <w:b/>
          <w:sz w:val="36"/>
          <w:szCs w:val="36"/>
          <w:u w:val="single"/>
          <w:lang w:val="en"/>
        </w:rPr>
        <w:t xml:space="preserve"> consequences</w:t>
      </w:r>
      <w:r w:rsidRPr="00B33D55">
        <w:rPr>
          <w:rFonts w:asciiTheme="majorHAnsi" w:hAnsiTheme="majorHAnsi"/>
          <w:sz w:val="36"/>
          <w:szCs w:val="36"/>
          <w:lang w:val="en"/>
        </w:rPr>
        <w:t xml:space="preserve"> for violations of Subpart B</w:t>
      </w:r>
      <w:r>
        <w:rPr>
          <w:rFonts w:asciiTheme="majorHAnsi" w:hAnsiTheme="majorHAnsi"/>
          <w:sz w:val="22"/>
          <w:szCs w:val="22"/>
          <w:lang w:val="en"/>
        </w:rPr>
        <w:t xml:space="preserve"> </w:t>
      </w:r>
    </w:p>
    <w:p w14:paraId="71B37CD2" w14:textId="77777777" w:rsidR="00912217" w:rsidRDefault="00B33D55" w:rsidP="00361C81">
      <w:pPr>
        <w:pStyle w:val="NormalWeb"/>
        <w:rPr>
          <w:rFonts w:asciiTheme="majorHAnsi" w:hAnsiTheme="majorHAnsi"/>
          <w:sz w:val="22"/>
          <w:szCs w:val="22"/>
          <w:lang w:val="en"/>
        </w:rPr>
      </w:pPr>
      <w:r>
        <w:rPr>
          <w:rFonts w:asciiTheme="majorHAnsi" w:hAnsiTheme="majorHAnsi"/>
          <w:sz w:val="22"/>
          <w:szCs w:val="22"/>
          <w:lang w:val="en"/>
        </w:rPr>
        <w:t>F</w:t>
      </w:r>
      <w:r w:rsidR="00912217">
        <w:rPr>
          <w:rFonts w:asciiTheme="majorHAnsi" w:hAnsiTheme="majorHAnsi"/>
          <w:sz w:val="22"/>
          <w:szCs w:val="22"/>
          <w:lang w:val="en"/>
        </w:rPr>
        <w:t>ound in 49 CFR Part 382 Subpart E.  They are paraphrased below:</w:t>
      </w:r>
    </w:p>
    <w:p w14:paraId="0DC87C54" w14:textId="5C89328B" w:rsidR="00912217" w:rsidRDefault="00912217" w:rsidP="00912217">
      <w:pPr>
        <w:pStyle w:val="NormalWeb"/>
        <w:numPr>
          <w:ilvl w:val="0"/>
          <w:numId w:val="2"/>
        </w:numPr>
        <w:rPr>
          <w:rFonts w:asciiTheme="majorHAnsi" w:hAnsiTheme="majorHAnsi"/>
          <w:sz w:val="22"/>
          <w:szCs w:val="22"/>
          <w:lang w:val="en"/>
        </w:rPr>
      </w:pPr>
      <w:bookmarkStart w:id="1" w:name="_Hlk29028248"/>
      <w:r>
        <w:rPr>
          <w:rFonts w:asciiTheme="majorHAnsi" w:hAnsiTheme="majorHAnsi"/>
          <w:sz w:val="22"/>
          <w:szCs w:val="22"/>
          <w:lang w:val="en"/>
        </w:rPr>
        <w:t>All CDL drivers will be removed from any safety sensitive positions</w:t>
      </w:r>
      <w:r w:rsidR="00083F42">
        <w:rPr>
          <w:rFonts w:asciiTheme="majorHAnsi" w:hAnsiTheme="majorHAnsi"/>
          <w:sz w:val="22"/>
          <w:szCs w:val="22"/>
          <w:lang w:val="en"/>
        </w:rPr>
        <w:t xml:space="preserve"> (including driving a commercial motor vehicle)</w:t>
      </w:r>
      <w:r>
        <w:rPr>
          <w:rFonts w:asciiTheme="majorHAnsi" w:hAnsiTheme="majorHAnsi"/>
          <w:sz w:val="22"/>
          <w:szCs w:val="22"/>
          <w:lang w:val="en"/>
        </w:rPr>
        <w:t>.</w:t>
      </w:r>
      <w:r w:rsidR="00642BA1">
        <w:rPr>
          <w:rFonts w:asciiTheme="majorHAnsi" w:hAnsiTheme="majorHAnsi"/>
          <w:sz w:val="22"/>
          <w:szCs w:val="22"/>
          <w:lang w:val="en"/>
        </w:rPr>
        <w:t xml:space="preserve">  This includes not sign</w:t>
      </w:r>
      <w:r w:rsidR="00083F42">
        <w:rPr>
          <w:rFonts w:asciiTheme="majorHAnsi" w:hAnsiTheme="majorHAnsi"/>
          <w:sz w:val="22"/>
          <w:szCs w:val="22"/>
          <w:lang w:val="en"/>
        </w:rPr>
        <w:t xml:space="preserve">ing </w:t>
      </w:r>
      <w:r w:rsidR="00642BA1">
        <w:rPr>
          <w:rFonts w:asciiTheme="majorHAnsi" w:hAnsiTheme="majorHAnsi"/>
          <w:sz w:val="22"/>
          <w:szCs w:val="22"/>
          <w:lang w:val="en"/>
        </w:rPr>
        <w:t xml:space="preserve">an electronic release to allow </w:t>
      </w:r>
      <w:r w:rsidR="00083F42">
        <w:rPr>
          <w:rFonts w:asciiTheme="majorHAnsi" w:hAnsiTheme="majorHAnsi"/>
          <w:sz w:val="22"/>
          <w:szCs w:val="22"/>
          <w:lang w:val="en"/>
        </w:rPr>
        <w:t xml:space="preserve">a query </w:t>
      </w:r>
      <w:proofErr w:type="gramStart"/>
      <w:r w:rsidR="00083F42">
        <w:rPr>
          <w:rFonts w:asciiTheme="majorHAnsi" w:hAnsiTheme="majorHAnsi"/>
          <w:sz w:val="22"/>
          <w:szCs w:val="22"/>
          <w:lang w:val="en"/>
        </w:rPr>
        <w:t>be</w:t>
      </w:r>
      <w:proofErr w:type="gramEnd"/>
      <w:r w:rsidR="00083F42">
        <w:rPr>
          <w:rFonts w:asciiTheme="majorHAnsi" w:hAnsiTheme="majorHAnsi"/>
          <w:sz w:val="22"/>
          <w:szCs w:val="22"/>
          <w:lang w:val="en"/>
        </w:rPr>
        <w:t xml:space="preserve"> performed in the National Clearinghouse, as well as engaging in prohibited conduct as given above</w:t>
      </w:r>
      <w:bookmarkEnd w:id="1"/>
      <w:r w:rsidR="00083F42">
        <w:rPr>
          <w:rFonts w:asciiTheme="majorHAnsi" w:hAnsiTheme="majorHAnsi"/>
          <w:sz w:val="22"/>
          <w:szCs w:val="22"/>
          <w:lang w:val="en"/>
        </w:rPr>
        <w:t>.</w:t>
      </w:r>
    </w:p>
    <w:p w14:paraId="5F5655B1" w14:textId="77777777" w:rsidR="005A1545" w:rsidRDefault="00912217" w:rsidP="00835B3B">
      <w:pPr>
        <w:pStyle w:val="NormalWeb"/>
        <w:numPr>
          <w:ilvl w:val="0"/>
          <w:numId w:val="2"/>
        </w:numPr>
        <w:rPr>
          <w:rFonts w:asciiTheme="majorHAnsi" w:hAnsiTheme="majorHAnsi"/>
          <w:sz w:val="22"/>
          <w:szCs w:val="22"/>
          <w:lang w:val="en"/>
        </w:rPr>
      </w:pPr>
      <w:r>
        <w:rPr>
          <w:rFonts w:asciiTheme="majorHAnsi" w:hAnsiTheme="majorHAnsi"/>
          <w:sz w:val="22"/>
          <w:szCs w:val="22"/>
          <w:lang w:val="en"/>
        </w:rPr>
        <w:t xml:space="preserve">The </w:t>
      </w:r>
      <w:r w:rsidR="00835B3B">
        <w:rPr>
          <w:rFonts w:asciiTheme="majorHAnsi" w:hAnsiTheme="majorHAnsi"/>
          <w:sz w:val="22"/>
          <w:szCs w:val="22"/>
          <w:lang w:val="en"/>
        </w:rPr>
        <w:t>driver will be required to meet the requirements of Part 40, Subpart O (Substance Abuse Professionals and the Return to Duty Process).  In order to perform safety sensitive functions for this company or another motor carrier, a violator of Part 382, Subpart E, must undergo required evaluation and testing by a Substance Abuse Professional.</w:t>
      </w:r>
    </w:p>
    <w:p w14:paraId="0E224377" w14:textId="1A548BCE" w:rsidR="00835B3B" w:rsidRDefault="00835B3B" w:rsidP="00835B3B">
      <w:pPr>
        <w:pStyle w:val="NormalWeb"/>
        <w:numPr>
          <w:ilvl w:val="0"/>
          <w:numId w:val="2"/>
        </w:numPr>
        <w:rPr>
          <w:rFonts w:asciiTheme="majorHAnsi" w:hAnsiTheme="majorHAnsi"/>
          <w:sz w:val="22"/>
          <w:szCs w:val="22"/>
          <w:lang w:val="en"/>
        </w:rPr>
      </w:pPr>
      <w:r>
        <w:rPr>
          <w:rFonts w:asciiTheme="majorHAnsi" w:hAnsiTheme="majorHAnsi"/>
          <w:sz w:val="22"/>
          <w:szCs w:val="22"/>
          <w:lang w:val="en"/>
        </w:rPr>
        <w:t xml:space="preserve">The driver must take a Return to Duty test with negative results and/or an Alcohol test with results </w:t>
      </w:r>
      <w:r w:rsidR="00083F42">
        <w:rPr>
          <w:rFonts w:asciiTheme="majorHAnsi" w:hAnsiTheme="majorHAnsi"/>
          <w:sz w:val="22"/>
          <w:szCs w:val="22"/>
          <w:lang w:val="en"/>
        </w:rPr>
        <w:t>of below .02 before resuming safety sensitive functions</w:t>
      </w:r>
      <w:r>
        <w:rPr>
          <w:rFonts w:asciiTheme="majorHAnsi" w:hAnsiTheme="majorHAnsi"/>
          <w:sz w:val="22"/>
          <w:szCs w:val="22"/>
          <w:lang w:val="en"/>
        </w:rPr>
        <w:t xml:space="preserve">. </w:t>
      </w:r>
    </w:p>
    <w:p w14:paraId="5382EFBD" w14:textId="77777777" w:rsidR="00835B3B" w:rsidRDefault="00835B3B" w:rsidP="00835B3B">
      <w:pPr>
        <w:pStyle w:val="NormalWeb"/>
        <w:ind w:left="960"/>
        <w:rPr>
          <w:rFonts w:asciiTheme="majorHAnsi" w:hAnsiTheme="majorHAnsi"/>
          <w:sz w:val="22"/>
          <w:szCs w:val="22"/>
          <w:lang w:val="en"/>
        </w:rPr>
      </w:pPr>
      <w:r>
        <w:rPr>
          <w:rFonts w:asciiTheme="majorHAnsi" w:hAnsiTheme="majorHAnsi"/>
          <w:sz w:val="22"/>
          <w:szCs w:val="22"/>
          <w:lang w:val="en"/>
        </w:rPr>
        <w:t>Note:  The consequences for CDL drivers tested for Alcohol with results at .02 but below .04 are the driver will be removed from any safety sensitive position for 24 hours, per 49 CFR 382.505(a), but is not required a Substance Abuse Professional evaluation or referral.</w:t>
      </w:r>
    </w:p>
    <w:p w14:paraId="613418C0" w14:textId="41055CEC" w:rsidR="00014EC6" w:rsidRDefault="00DD53BF" w:rsidP="00835B3B">
      <w:pPr>
        <w:pStyle w:val="NormalWeb"/>
        <w:ind w:left="960"/>
        <w:rPr>
          <w:rFonts w:asciiTheme="majorHAnsi" w:hAnsiTheme="majorHAnsi"/>
          <w:sz w:val="22"/>
          <w:szCs w:val="22"/>
          <w:lang w:val="en"/>
        </w:rPr>
      </w:pPr>
      <w:r>
        <w:rPr>
          <w:rFonts w:asciiTheme="majorHAnsi" w:hAnsiTheme="majorHAnsi"/>
          <w:sz w:val="22"/>
          <w:szCs w:val="22"/>
          <w:lang w:val="en"/>
        </w:rPr>
        <w:t>In addition to removal from safety sensitive functions</w:t>
      </w:r>
      <w:r w:rsidR="00637CB6">
        <w:rPr>
          <w:rFonts w:asciiTheme="majorHAnsi" w:hAnsiTheme="majorHAnsi"/>
          <w:sz w:val="22"/>
          <w:szCs w:val="22"/>
          <w:lang w:val="en"/>
        </w:rPr>
        <w:t>, which is required by DOT regulation</w:t>
      </w:r>
      <w:r w:rsidR="00506898">
        <w:rPr>
          <w:rFonts w:asciiTheme="majorHAnsi" w:hAnsiTheme="majorHAnsi"/>
          <w:sz w:val="22"/>
          <w:szCs w:val="22"/>
          <w:lang w:val="en"/>
        </w:rPr>
        <w:t xml:space="preserve"> for violation of DOT rules</w:t>
      </w:r>
      <w:r>
        <w:rPr>
          <w:rFonts w:asciiTheme="majorHAnsi" w:hAnsiTheme="majorHAnsi"/>
          <w:sz w:val="22"/>
          <w:szCs w:val="22"/>
          <w:lang w:val="en"/>
        </w:rPr>
        <w:t xml:space="preserve">, </w:t>
      </w:r>
      <w:r w:rsidR="000E0A24">
        <w:rPr>
          <w:rFonts w:asciiTheme="majorHAnsi" w:hAnsiTheme="majorHAnsi"/>
          <w:sz w:val="22"/>
          <w:szCs w:val="22"/>
          <w:lang w:val="en"/>
        </w:rPr>
        <w:t>CSI FREIGHT LLC</w:t>
      </w:r>
      <w:r w:rsidR="0096782C">
        <w:rPr>
          <w:rFonts w:asciiTheme="majorHAnsi" w:hAnsiTheme="majorHAnsi"/>
          <w:sz w:val="22"/>
          <w:szCs w:val="22"/>
          <w:lang w:val="en"/>
        </w:rPr>
        <w:t>.</w:t>
      </w:r>
      <w:r w:rsidR="00637CB6">
        <w:rPr>
          <w:rFonts w:asciiTheme="majorHAnsi" w:hAnsiTheme="majorHAnsi"/>
          <w:sz w:val="22"/>
          <w:szCs w:val="22"/>
          <w:lang w:val="en"/>
        </w:rPr>
        <w:t xml:space="preserve"> may take more stringent measures</w:t>
      </w:r>
      <w:r w:rsidR="00A50494">
        <w:rPr>
          <w:rFonts w:asciiTheme="majorHAnsi" w:hAnsiTheme="majorHAnsi"/>
          <w:sz w:val="22"/>
          <w:szCs w:val="22"/>
          <w:lang w:val="en"/>
        </w:rPr>
        <w:t xml:space="preserve"> </w:t>
      </w:r>
      <w:r w:rsidR="00637CB6">
        <w:rPr>
          <w:rFonts w:asciiTheme="majorHAnsi" w:hAnsiTheme="majorHAnsi"/>
          <w:sz w:val="22"/>
          <w:szCs w:val="22"/>
          <w:lang w:val="en"/>
        </w:rPr>
        <w:t xml:space="preserve">against </w:t>
      </w:r>
      <w:r>
        <w:rPr>
          <w:rFonts w:asciiTheme="majorHAnsi" w:hAnsiTheme="majorHAnsi"/>
          <w:sz w:val="22"/>
          <w:szCs w:val="22"/>
          <w:lang w:val="en"/>
        </w:rPr>
        <w:t xml:space="preserve">an </w:t>
      </w:r>
      <w:r>
        <w:rPr>
          <w:rFonts w:asciiTheme="majorHAnsi" w:hAnsiTheme="majorHAnsi"/>
          <w:sz w:val="22"/>
          <w:szCs w:val="22"/>
          <w:lang w:val="en"/>
        </w:rPr>
        <w:lastRenderedPageBreak/>
        <w:t>employee</w:t>
      </w:r>
      <w:r w:rsidR="00637CB6">
        <w:rPr>
          <w:rFonts w:asciiTheme="majorHAnsi" w:hAnsiTheme="majorHAnsi"/>
          <w:sz w:val="22"/>
          <w:szCs w:val="22"/>
          <w:lang w:val="en"/>
        </w:rPr>
        <w:t xml:space="preserve">, such </w:t>
      </w:r>
      <w:r w:rsidR="00506898">
        <w:rPr>
          <w:rFonts w:asciiTheme="majorHAnsi" w:hAnsiTheme="majorHAnsi"/>
          <w:sz w:val="22"/>
          <w:szCs w:val="22"/>
          <w:lang w:val="en"/>
        </w:rPr>
        <w:t>as suspension or</w:t>
      </w:r>
      <w:r>
        <w:rPr>
          <w:rFonts w:asciiTheme="majorHAnsi" w:hAnsiTheme="majorHAnsi"/>
          <w:sz w:val="22"/>
          <w:szCs w:val="22"/>
          <w:lang w:val="en"/>
        </w:rPr>
        <w:t xml:space="preserve"> </w:t>
      </w:r>
      <w:r w:rsidR="00A50494">
        <w:rPr>
          <w:rFonts w:asciiTheme="majorHAnsi" w:hAnsiTheme="majorHAnsi"/>
          <w:sz w:val="22"/>
          <w:szCs w:val="22"/>
          <w:lang w:val="en"/>
        </w:rPr>
        <w:t>termination of employment inclu</w:t>
      </w:r>
      <w:r w:rsidR="0096782C">
        <w:rPr>
          <w:rFonts w:asciiTheme="majorHAnsi" w:hAnsiTheme="majorHAnsi"/>
          <w:sz w:val="22"/>
          <w:szCs w:val="22"/>
          <w:lang w:val="en"/>
        </w:rPr>
        <w:t>ding immediate dismissal</w:t>
      </w:r>
      <w:r w:rsidR="00A50494">
        <w:rPr>
          <w:rFonts w:asciiTheme="majorHAnsi" w:hAnsiTheme="majorHAnsi"/>
          <w:sz w:val="22"/>
          <w:szCs w:val="22"/>
          <w:lang w:val="en"/>
        </w:rPr>
        <w:t xml:space="preserve">.  </w:t>
      </w:r>
      <w:r w:rsidR="00506898">
        <w:rPr>
          <w:rFonts w:asciiTheme="majorHAnsi" w:hAnsiTheme="majorHAnsi"/>
          <w:sz w:val="22"/>
          <w:szCs w:val="22"/>
          <w:lang w:val="en"/>
        </w:rPr>
        <w:t>Testing positive, refusal to test, possession or under the influence of drugs or alcohol, are examples of prohibited behavior that will have consequences.</w:t>
      </w:r>
    </w:p>
    <w:p w14:paraId="38442BAB" w14:textId="4F784C12" w:rsidR="00C728D3" w:rsidRPr="00C728D3" w:rsidRDefault="00C728D3" w:rsidP="00C728D3">
      <w:pPr>
        <w:pStyle w:val="ListParagraph"/>
        <w:numPr>
          <w:ilvl w:val="0"/>
          <w:numId w:val="2"/>
        </w:numPr>
        <w:spacing w:before="360" w:after="360" w:line="240" w:lineRule="auto"/>
        <w:rPr>
          <w:rFonts w:ascii="Calibri" w:hAnsi="Calibri"/>
          <w:b/>
          <w:u w:val="single"/>
          <w:lang w:val="en"/>
        </w:rPr>
      </w:pPr>
      <w:bookmarkStart w:id="2" w:name="_Hlk26279702"/>
      <w:r w:rsidRPr="00C728D3">
        <w:rPr>
          <w:rFonts w:ascii="Calibri" w:hAnsi="Calibri"/>
          <w:b/>
          <w:u w:val="single"/>
          <w:lang w:val="en"/>
        </w:rPr>
        <w:t xml:space="preserve">Both positives and refusals </w:t>
      </w:r>
      <w:r w:rsidR="00A03193">
        <w:rPr>
          <w:rFonts w:ascii="Calibri" w:hAnsi="Calibri"/>
          <w:b/>
          <w:u w:val="single"/>
          <w:lang w:val="en"/>
        </w:rPr>
        <w:t xml:space="preserve">for Texas CDL holders </w:t>
      </w:r>
      <w:r w:rsidRPr="00C728D3">
        <w:rPr>
          <w:rFonts w:ascii="Calibri" w:hAnsi="Calibri"/>
          <w:b/>
          <w:u w:val="single"/>
          <w:lang w:val="en"/>
        </w:rPr>
        <w:t>will be reported to the Motor Carrier Bureau, as required in 37 Texas Administrative Code 4.21, and will affect subsequent employment with DOT employers.</w:t>
      </w:r>
    </w:p>
    <w:p w14:paraId="06170D95" w14:textId="05D92E79" w:rsidR="00C728D3" w:rsidRDefault="00C728D3" w:rsidP="00C728D3">
      <w:pPr>
        <w:pStyle w:val="NormalWeb"/>
        <w:numPr>
          <w:ilvl w:val="0"/>
          <w:numId w:val="2"/>
        </w:numPr>
        <w:rPr>
          <w:rFonts w:asciiTheme="majorHAnsi" w:hAnsiTheme="majorHAnsi"/>
          <w:sz w:val="22"/>
          <w:szCs w:val="22"/>
          <w:lang w:val="en"/>
        </w:rPr>
      </w:pPr>
      <w:r>
        <w:rPr>
          <w:rFonts w:ascii="Calibri" w:hAnsi="Calibri"/>
          <w:b/>
          <w:u w:val="single"/>
          <w:lang w:val="en"/>
        </w:rPr>
        <w:t>In accordance with 382.601(b)(12)</w:t>
      </w:r>
      <w:r w:rsidR="00A03193">
        <w:rPr>
          <w:rFonts w:ascii="Calibri" w:hAnsi="Calibri"/>
          <w:b/>
          <w:u w:val="single"/>
          <w:lang w:val="en"/>
        </w:rPr>
        <w:t xml:space="preserve"> of the Federal Motor Carrier Safety regulations</w:t>
      </w:r>
      <w:r>
        <w:rPr>
          <w:rFonts w:ascii="Calibri" w:hAnsi="Calibri"/>
          <w:b/>
          <w:u w:val="single"/>
          <w:lang w:val="en"/>
        </w:rPr>
        <w:t xml:space="preserve">, </w:t>
      </w:r>
      <w:r w:rsidR="00F47545">
        <w:rPr>
          <w:rFonts w:ascii="Calibri" w:hAnsi="Calibri"/>
          <w:b/>
          <w:u w:val="single"/>
          <w:lang w:val="en"/>
        </w:rPr>
        <w:t>the following wi</w:t>
      </w:r>
      <w:r w:rsidR="00A03193">
        <w:rPr>
          <w:rFonts w:ascii="Calibri" w:hAnsi="Calibri"/>
          <w:b/>
          <w:u w:val="single"/>
          <w:lang w:val="en"/>
        </w:rPr>
        <w:t xml:space="preserve">ll </w:t>
      </w:r>
      <w:r w:rsidR="00F47545">
        <w:rPr>
          <w:rFonts w:ascii="Calibri" w:hAnsi="Calibri"/>
          <w:b/>
          <w:u w:val="single"/>
          <w:lang w:val="en"/>
        </w:rPr>
        <w:t xml:space="preserve">be reported to the National Clearinghouse:  </w:t>
      </w:r>
      <w:r>
        <w:rPr>
          <w:rFonts w:ascii="Calibri" w:hAnsi="Calibri"/>
          <w:b/>
          <w:u w:val="single"/>
          <w:lang w:val="en"/>
        </w:rPr>
        <w:t>a verified positive, adulterated, or substituted drug test result; an alcohol confirmation test of .04 or higher, a refusal to submit to any required test; an employer’s actual knowledge of alcohol use on-duty, pre-duty, or following an accident; actual knowledge of prohibited alcohol or controlled substance use.  Medical Review Officers will report test results or refusals.  Substance abuse professionals will also report on completion of the return-to-duty process.  Motor carriers will report the completion of follow up testing</w:t>
      </w:r>
      <w:r w:rsidR="00A03193">
        <w:rPr>
          <w:rFonts w:ascii="Calibri" w:hAnsi="Calibri"/>
          <w:b/>
          <w:u w:val="single"/>
          <w:lang w:val="en"/>
        </w:rPr>
        <w:t>, as well as any of the above 382.601(b)(12) that is applicable to the motor carrier’s drug/alcohol program.</w:t>
      </w:r>
    </w:p>
    <w:bookmarkEnd w:id="2"/>
    <w:p w14:paraId="26A65797" w14:textId="77777777" w:rsidR="00D863C8" w:rsidRDefault="00361C81" w:rsidP="00361C81">
      <w:pPr>
        <w:pStyle w:val="NormalWeb"/>
        <w:rPr>
          <w:rFonts w:asciiTheme="majorHAnsi" w:hAnsiTheme="majorHAnsi"/>
          <w:sz w:val="22"/>
          <w:szCs w:val="22"/>
          <w:lang w:val="en"/>
        </w:rPr>
      </w:pPr>
      <w:r w:rsidRPr="00D863C8">
        <w:rPr>
          <w:rFonts w:asciiTheme="majorHAnsi" w:hAnsiTheme="majorHAnsi"/>
          <w:b/>
          <w:sz w:val="36"/>
          <w:szCs w:val="36"/>
          <w:u w:val="single"/>
          <w:lang w:val="en"/>
        </w:rPr>
        <w:t>Procedures for testing</w:t>
      </w:r>
      <w:r w:rsidRPr="00D863C8">
        <w:rPr>
          <w:rFonts w:asciiTheme="majorHAnsi" w:hAnsiTheme="majorHAnsi"/>
          <w:sz w:val="36"/>
          <w:szCs w:val="36"/>
          <w:lang w:val="en"/>
        </w:rPr>
        <w:t xml:space="preserve"> for the presence of alcohol and controlled substances will be followed</w:t>
      </w:r>
      <w:r w:rsidR="003F2D3E">
        <w:rPr>
          <w:rFonts w:asciiTheme="majorHAnsi" w:hAnsiTheme="majorHAnsi"/>
          <w:sz w:val="36"/>
          <w:szCs w:val="36"/>
          <w:lang w:val="en"/>
        </w:rPr>
        <w:t>.</w:t>
      </w:r>
      <w:r>
        <w:rPr>
          <w:rFonts w:asciiTheme="majorHAnsi" w:hAnsiTheme="majorHAnsi"/>
          <w:sz w:val="22"/>
          <w:szCs w:val="22"/>
          <w:lang w:val="en"/>
        </w:rPr>
        <w:t xml:space="preserve"> </w:t>
      </w:r>
    </w:p>
    <w:p w14:paraId="567B0D87" w14:textId="32444A0C" w:rsidR="00361C81" w:rsidRDefault="003F2D3E" w:rsidP="00361C81">
      <w:pPr>
        <w:pStyle w:val="NormalWeb"/>
      </w:pPr>
      <w:r>
        <w:rPr>
          <w:rFonts w:asciiTheme="majorHAnsi" w:hAnsiTheme="majorHAnsi"/>
          <w:sz w:val="22"/>
          <w:szCs w:val="22"/>
          <w:lang w:val="en"/>
        </w:rPr>
        <w:t>As d</w:t>
      </w:r>
      <w:r w:rsidR="00D863C8">
        <w:rPr>
          <w:rFonts w:asciiTheme="majorHAnsi" w:hAnsiTheme="majorHAnsi"/>
          <w:sz w:val="22"/>
          <w:szCs w:val="22"/>
          <w:lang w:val="en"/>
        </w:rPr>
        <w:t>e</w:t>
      </w:r>
      <w:r w:rsidR="00361C81">
        <w:rPr>
          <w:rFonts w:asciiTheme="majorHAnsi" w:hAnsiTheme="majorHAnsi"/>
          <w:sz w:val="22"/>
          <w:szCs w:val="22"/>
          <w:lang w:val="en"/>
        </w:rPr>
        <w:t xml:space="preserve">fined in 49 CFR Part 40.  These measures will be followed to protect the driver and the integrity of the testing process, to safeguard the validity of the test results, and to ensure that the results are attributed to the correct driver.  Reference the handout </w:t>
      </w:r>
      <w:r w:rsidR="00103CB5">
        <w:rPr>
          <w:rFonts w:asciiTheme="majorHAnsi" w:hAnsiTheme="majorHAnsi"/>
          <w:sz w:val="22"/>
          <w:szCs w:val="22"/>
          <w:lang w:val="en"/>
        </w:rPr>
        <w:t>“</w:t>
      </w:r>
      <w:r w:rsidR="00361C81">
        <w:rPr>
          <w:rFonts w:asciiTheme="majorHAnsi" w:hAnsiTheme="majorHAnsi"/>
          <w:sz w:val="22"/>
          <w:szCs w:val="22"/>
          <w:lang w:val="en"/>
        </w:rPr>
        <w:t>What Employees Need to Know about DOT Drug &amp; Alcohol Testing</w:t>
      </w:r>
      <w:r w:rsidR="00103CB5">
        <w:rPr>
          <w:rFonts w:asciiTheme="majorHAnsi" w:hAnsiTheme="majorHAnsi"/>
          <w:sz w:val="22"/>
          <w:szCs w:val="22"/>
          <w:lang w:val="en"/>
        </w:rPr>
        <w:t>”</w:t>
      </w:r>
      <w:r w:rsidR="00361C81">
        <w:rPr>
          <w:rFonts w:asciiTheme="majorHAnsi" w:hAnsiTheme="majorHAnsi"/>
          <w:sz w:val="22"/>
          <w:szCs w:val="22"/>
          <w:lang w:val="en"/>
        </w:rPr>
        <w:t xml:space="preserve"> for easy-to follow information regarding the requirements for urine and alcohol testing personnel, the Medical Review Officer</w:t>
      </w:r>
      <w:r w:rsidR="00103CB5">
        <w:rPr>
          <w:rFonts w:asciiTheme="majorHAnsi" w:hAnsiTheme="majorHAnsi"/>
          <w:sz w:val="22"/>
          <w:szCs w:val="22"/>
          <w:lang w:val="en"/>
        </w:rPr>
        <w:t xml:space="preserve">, and the </w:t>
      </w:r>
      <w:r w:rsidR="00A75D6D">
        <w:rPr>
          <w:rFonts w:asciiTheme="majorHAnsi" w:hAnsiTheme="majorHAnsi"/>
          <w:sz w:val="22"/>
          <w:szCs w:val="22"/>
          <w:lang w:val="en"/>
        </w:rPr>
        <w:t xml:space="preserve">testing policies and procedures at the following address:  </w:t>
      </w:r>
      <w:bookmarkStart w:id="3" w:name="_Hlk14967300"/>
      <w:r w:rsidR="005F011A">
        <w:fldChar w:fldCharType="begin"/>
      </w:r>
      <w:r w:rsidR="005F011A">
        <w:instrText xml:space="preserve"> HYPERLINK "</w:instrText>
      </w:r>
      <w:r w:rsidR="005F011A" w:rsidRPr="005F011A">
        <w:instrText>https://www.transportation.gov/odapc/employee-handbook-english</w:instrText>
      </w:r>
      <w:r w:rsidR="005F011A">
        <w:instrText xml:space="preserve">" </w:instrText>
      </w:r>
      <w:r w:rsidR="005F011A">
        <w:fldChar w:fldCharType="separate"/>
      </w:r>
      <w:r w:rsidR="005F011A" w:rsidRPr="005F2E81">
        <w:rPr>
          <w:rStyle w:val="Hyperlink"/>
        </w:rPr>
        <w:t>https://www.transportation.gov/odapc/employee-handbook-english</w:t>
      </w:r>
      <w:r w:rsidR="005F011A">
        <w:fldChar w:fldCharType="end"/>
      </w:r>
    </w:p>
    <w:p w14:paraId="49C2CD6F" w14:textId="343F7AE8" w:rsidR="00D863C8" w:rsidRPr="0096782C" w:rsidRDefault="000E0A24" w:rsidP="00361C81">
      <w:pPr>
        <w:pStyle w:val="NormalWeb"/>
        <w:rPr>
          <w:rFonts w:asciiTheme="majorHAnsi" w:hAnsiTheme="majorHAnsi"/>
          <w:b/>
          <w:sz w:val="22"/>
          <w:szCs w:val="22"/>
          <w:lang w:val="en"/>
        </w:rPr>
      </w:pPr>
      <w:bookmarkStart w:id="4" w:name="_Hlk14970586"/>
      <w:bookmarkEnd w:id="3"/>
      <w:r>
        <w:rPr>
          <w:rFonts w:asciiTheme="majorHAnsi" w:hAnsiTheme="majorHAnsi"/>
          <w:b/>
          <w:i/>
          <w:lang w:val="en"/>
        </w:rPr>
        <w:t>CSI FREIGHT LLC</w:t>
      </w:r>
      <w:r w:rsidR="00F866C6">
        <w:rPr>
          <w:rFonts w:asciiTheme="majorHAnsi" w:hAnsiTheme="majorHAnsi"/>
          <w:b/>
          <w:i/>
          <w:lang w:val="en"/>
        </w:rPr>
        <w:t xml:space="preserve"> uses </w:t>
      </w:r>
      <w:r>
        <w:rPr>
          <w:rFonts w:asciiTheme="majorHAnsi" w:hAnsiTheme="majorHAnsi"/>
          <w:b/>
          <w:i/>
          <w:lang w:val="en"/>
        </w:rPr>
        <w:t>Kress Employment Screening</w:t>
      </w:r>
      <w:r w:rsidR="00C42E68">
        <w:rPr>
          <w:rFonts w:asciiTheme="majorHAnsi" w:hAnsiTheme="majorHAnsi"/>
          <w:b/>
          <w:i/>
          <w:lang w:val="en"/>
        </w:rPr>
        <w:t>,</w:t>
      </w:r>
      <w:r w:rsidR="005F14F1">
        <w:rPr>
          <w:rFonts w:asciiTheme="majorHAnsi" w:hAnsiTheme="majorHAnsi"/>
          <w:b/>
          <w:i/>
          <w:lang w:val="en"/>
        </w:rPr>
        <w:t xml:space="preserve"> </w:t>
      </w:r>
      <w:r w:rsidR="00637CB6" w:rsidRPr="00D863C8">
        <w:rPr>
          <w:rFonts w:asciiTheme="majorHAnsi" w:hAnsiTheme="majorHAnsi"/>
          <w:b/>
          <w:i/>
          <w:lang w:val="en"/>
        </w:rPr>
        <w:t xml:space="preserve">as their alcohol and drug testing consortium </w:t>
      </w:r>
      <w:r w:rsidR="00C42E68">
        <w:rPr>
          <w:rFonts w:asciiTheme="majorHAnsi" w:hAnsiTheme="majorHAnsi"/>
          <w:b/>
          <w:i/>
          <w:lang w:val="en"/>
        </w:rPr>
        <w:t>lo</w:t>
      </w:r>
      <w:r w:rsidR="00F866C6">
        <w:rPr>
          <w:rFonts w:asciiTheme="majorHAnsi" w:hAnsiTheme="majorHAnsi"/>
          <w:b/>
          <w:i/>
          <w:lang w:val="en"/>
        </w:rPr>
        <w:t xml:space="preserve">cated at </w:t>
      </w:r>
      <w:r w:rsidR="005F7A14">
        <w:rPr>
          <w:rFonts w:asciiTheme="majorHAnsi" w:hAnsiTheme="majorHAnsi"/>
          <w:b/>
          <w:i/>
          <w:lang w:val="en"/>
        </w:rPr>
        <w:t xml:space="preserve">13105 Northwest Freeway, </w:t>
      </w:r>
      <w:r>
        <w:rPr>
          <w:rFonts w:asciiTheme="majorHAnsi" w:hAnsiTheme="majorHAnsi"/>
          <w:b/>
          <w:i/>
          <w:lang w:val="en"/>
        </w:rPr>
        <w:t>Houston, TX 770</w:t>
      </w:r>
      <w:r w:rsidR="005F7A14">
        <w:rPr>
          <w:rFonts w:asciiTheme="majorHAnsi" w:hAnsiTheme="majorHAnsi"/>
          <w:b/>
          <w:i/>
          <w:lang w:val="en"/>
        </w:rPr>
        <w:t>40</w:t>
      </w:r>
      <w:r>
        <w:rPr>
          <w:rFonts w:asciiTheme="majorHAnsi" w:hAnsiTheme="majorHAnsi"/>
          <w:b/>
          <w:i/>
          <w:lang w:val="en"/>
        </w:rPr>
        <w:t>.  Phone #</w:t>
      </w:r>
      <w:r w:rsidR="005F7A14">
        <w:rPr>
          <w:rFonts w:asciiTheme="majorHAnsi" w:hAnsiTheme="majorHAnsi"/>
          <w:b/>
          <w:i/>
          <w:lang w:val="en"/>
        </w:rPr>
        <w:t xml:space="preserve"> 713-880-3693.  Fax# 713-880-3694</w:t>
      </w:r>
      <w:r>
        <w:rPr>
          <w:rFonts w:asciiTheme="majorHAnsi" w:hAnsiTheme="majorHAnsi"/>
          <w:b/>
          <w:i/>
          <w:lang w:val="en"/>
        </w:rPr>
        <w:t>.  Website:  www.kressinc.com</w:t>
      </w:r>
    </w:p>
    <w:p w14:paraId="514FE98C" w14:textId="43A9906F" w:rsidR="00D863C8" w:rsidRDefault="000E0A24" w:rsidP="00361C81">
      <w:pPr>
        <w:pStyle w:val="NormalWeb"/>
        <w:rPr>
          <w:rFonts w:asciiTheme="majorHAnsi" w:hAnsiTheme="majorHAnsi"/>
          <w:sz w:val="22"/>
          <w:szCs w:val="22"/>
          <w:lang w:val="en"/>
        </w:rPr>
      </w:pPr>
      <w:r>
        <w:rPr>
          <w:rFonts w:asciiTheme="majorHAnsi" w:hAnsiTheme="majorHAnsi"/>
          <w:b/>
          <w:i/>
          <w:lang w:val="en"/>
        </w:rPr>
        <w:t>Kress Employment Screening</w:t>
      </w:r>
      <w:r>
        <w:rPr>
          <w:rFonts w:asciiTheme="majorHAnsi" w:hAnsiTheme="majorHAnsi"/>
          <w:sz w:val="22"/>
          <w:szCs w:val="22"/>
          <w:lang w:val="en"/>
        </w:rPr>
        <w:t xml:space="preserve"> </w:t>
      </w:r>
      <w:r w:rsidR="00304E02">
        <w:rPr>
          <w:rFonts w:asciiTheme="majorHAnsi" w:hAnsiTheme="majorHAnsi"/>
          <w:sz w:val="22"/>
          <w:szCs w:val="22"/>
          <w:lang w:val="en"/>
        </w:rPr>
        <w:t>will administer</w:t>
      </w:r>
      <w:r w:rsidR="003F2D3E">
        <w:rPr>
          <w:rFonts w:asciiTheme="majorHAnsi" w:hAnsiTheme="majorHAnsi"/>
          <w:sz w:val="22"/>
          <w:szCs w:val="22"/>
          <w:lang w:val="en"/>
        </w:rPr>
        <w:t xml:space="preserve"> all aspects of our alcohol and controlled substances program, including collection, testing, reporting, and record-keeping, in accordance with procedures in Part 40.</w:t>
      </w:r>
      <w:r w:rsidR="00304E02">
        <w:rPr>
          <w:rFonts w:asciiTheme="majorHAnsi" w:hAnsiTheme="majorHAnsi"/>
          <w:sz w:val="22"/>
          <w:szCs w:val="22"/>
          <w:lang w:val="en"/>
        </w:rPr>
        <w:t xml:space="preserve">  They will also administer our random alcohol and controlled substances testing program, which will use a computerized random selection process using a scientifically-valid method, according to Part 40 procedures.</w:t>
      </w:r>
    </w:p>
    <w:p w14:paraId="01BF91FB" w14:textId="1D4FB646" w:rsidR="00DD53BF" w:rsidRDefault="00637CB6" w:rsidP="00361C81">
      <w:pPr>
        <w:pStyle w:val="NormalWeb"/>
        <w:rPr>
          <w:rFonts w:asciiTheme="majorHAnsi" w:hAnsiTheme="majorHAnsi"/>
          <w:sz w:val="22"/>
          <w:szCs w:val="22"/>
          <w:lang w:val="en"/>
        </w:rPr>
      </w:pPr>
      <w:r>
        <w:rPr>
          <w:rFonts w:asciiTheme="majorHAnsi" w:hAnsiTheme="majorHAnsi"/>
          <w:sz w:val="22"/>
          <w:szCs w:val="22"/>
          <w:lang w:val="en"/>
        </w:rPr>
        <w:t>In the case where you may</w:t>
      </w:r>
      <w:r w:rsidR="00F953C5">
        <w:rPr>
          <w:rFonts w:asciiTheme="majorHAnsi" w:hAnsiTheme="majorHAnsi"/>
          <w:sz w:val="22"/>
          <w:szCs w:val="22"/>
          <w:lang w:val="en"/>
        </w:rPr>
        <w:t xml:space="preserve"> need on-</w:t>
      </w:r>
      <w:r>
        <w:rPr>
          <w:rFonts w:asciiTheme="majorHAnsi" w:hAnsiTheme="majorHAnsi"/>
          <w:sz w:val="22"/>
          <w:szCs w:val="22"/>
          <w:lang w:val="en"/>
        </w:rPr>
        <w:t xml:space="preserve">site or a closer facility (such as </w:t>
      </w:r>
      <w:r w:rsidR="00F953C5">
        <w:rPr>
          <w:rFonts w:asciiTheme="majorHAnsi" w:hAnsiTheme="majorHAnsi"/>
          <w:sz w:val="22"/>
          <w:szCs w:val="22"/>
          <w:lang w:val="en"/>
        </w:rPr>
        <w:t xml:space="preserve">in instance of </w:t>
      </w:r>
      <w:r>
        <w:rPr>
          <w:rFonts w:asciiTheme="majorHAnsi" w:hAnsiTheme="majorHAnsi"/>
          <w:sz w:val="22"/>
          <w:szCs w:val="22"/>
          <w:lang w:val="en"/>
        </w:rPr>
        <w:t>post-a</w:t>
      </w:r>
      <w:r w:rsidR="00F866C6">
        <w:rPr>
          <w:rFonts w:asciiTheme="majorHAnsi" w:hAnsiTheme="majorHAnsi"/>
          <w:sz w:val="22"/>
          <w:szCs w:val="22"/>
          <w:lang w:val="en"/>
        </w:rPr>
        <w:t xml:space="preserve">ccident testing), </w:t>
      </w:r>
      <w:r w:rsidR="000E0A24">
        <w:rPr>
          <w:rFonts w:asciiTheme="majorHAnsi" w:hAnsiTheme="majorHAnsi"/>
          <w:b/>
          <w:i/>
          <w:lang w:val="en"/>
        </w:rPr>
        <w:t>Kress Employment Screening</w:t>
      </w:r>
      <w:r w:rsidR="000E0A24">
        <w:rPr>
          <w:rFonts w:asciiTheme="majorHAnsi" w:hAnsiTheme="majorHAnsi"/>
          <w:sz w:val="22"/>
          <w:szCs w:val="22"/>
          <w:lang w:val="en"/>
        </w:rPr>
        <w:t xml:space="preserve"> </w:t>
      </w:r>
      <w:r>
        <w:rPr>
          <w:rFonts w:asciiTheme="majorHAnsi" w:hAnsiTheme="majorHAnsi"/>
          <w:sz w:val="22"/>
          <w:szCs w:val="22"/>
          <w:lang w:val="en"/>
        </w:rPr>
        <w:t>will direct you to a close</w:t>
      </w:r>
      <w:r w:rsidR="00F953C5">
        <w:rPr>
          <w:rFonts w:asciiTheme="majorHAnsi" w:hAnsiTheme="majorHAnsi"/>
          <w:sz w:val="22"/>
          <w:szCs w:val="22"/>
          <w:lang w:val="en"/>
        </w:rPr>
        <w:t>r</w:t>
      </w:r>
      <w:r>
        <w:rPr>
          <w:rFonts w:asciiTheme="majorHAnsi" w:hAnsiTheme="majorHAnsi"/>
          <w:sz w:val="22"/>
          <w:szCs w:val="22"/>
          <w:lang w:val="en"/>
        </w:rPr>
        <w:t xml:space="preserve"> collection site that they are affiliated with, so to help you mee</w:t>
      </w:r>
      <w:r w:rsidR="005F14F1">
        <w:rPr>
          <w:rFonts w:asciiTheme="majorHAnsi" w:hAnsiTheme="majorHAnsi"/>
          <w:sz w:val="22"/>
          <w:szCs w:val="22"/>
          <w:lang w:val="en"/>
        </w:rPr>
        <w:t xml:space="preserve">t </w:t>
      </w:r>
      <w:r w:rsidR="00F866C6">
        <w:rPr>
          <w:rFonts w:asciiTheme="majorHAnsi" w:hAnsiTheme="majorHAnsi"/>
          <w:sz w:val="22"/>
          <w:szCs w:val="22"/>
          <w:lang w:val="en"/>
        </w:rPr>
        <w:t>DOT deadlines</w:t>
      </w:r>
      <w:r w:rsidR="00F866C6" w:rsidRPr="005F7A14">
        <w:rPr>
          <w:rFonts w:asciiTheme="majorHAnsi" w:hAnsiTheme="majorHAnsi"/>
          <w:b/>
          <w:bCs/>
          <w:sz w:val="22"/>
          <w:szCs w:val="22"/>
          <w:lang w:val="en"/>
        </w:rPr>
        <w:t xml:space="preserve">.  </w:t>
      </w:r>
      <w:r w:rsidR="005F7A14" w:rsidRPr="005F7A14">
        <w:rPr>
          <w:rFonts w:asciiTheme="majorHAnsi" w:hAnsiTheme="majorHAnsi"/>
          <w:b/>
          <w:bCs/>
          <w:sz w:val="22"/>
          <w:szCs w:val="22"/>
          <w:lang w:val="en"/>
        </w:rPr>
        <w:t xml:space="preserve">TK </w:t>
      </w:r>
      <w:proofErr w:type="spellStart"/>
      <w:r w:rsidR="005F7A14" w:rsidRPr="005F7A14">
        <w:rPr>
          <w:rFonts w:asciiTheme="majorHAnsi" w:hAnsiTheme="majorHAnsi"/>
          <w:b/>
          <w:bCs/>
          <w:sz w:val="22"/>
          <w:szCs w:val="22"/>
          <w:lang w:val="en"/>
        </w:rPr>
        <w:t>Nickleberry</w:t>
      </w:r>
      <w:proofErr w:type="spellEnd"/>
      <w:r w:rsidR="005F7A14" w:rsidRPr="005F7A14">
        <w:rPr>
          <w:rFonts w:asciiTheme="majorHAnsi" w:hAnsiTheme="majorHAnsi"/>
          <w:b/>
          <w:bCs/>
          <w:sz w:val="22"/>
          <w:szCs w:val="22"/>
          <w:lang w:val="en"/>
        </w:rPr>
        <w:t xml:space="preserve"> (tnickleberry@kressinc.com</w:t>
      </w:r>
      <w:r w:rsidR="005F7A14">
        <w:rPr>
          <w:rFonts w:asciiTheme="majorHAnsi" w:hAnsiTheme="majorHAnsi"/>
          <w:sz w:val="22"/>
          <w:szCs w:val="22"/>
          <w:lang w:val="en"/>
        </w:rPr>
        <w:t>)</w:t>
      </w:r>
      <w:r w:rsidR="005F14F1">
        <w:rPr>
          <w:rFonts w:asciiTheme="majorHAnsi" w:hAnsiTheme="majorHAnsi"/>
          <w:sz w:val="22"/>
          <w:szCs w:val="22"/>
          <w:lang w:val="en"/>
        </w:rPr>
        <w:t xml:space="preserve"> can be contacted</w:t>
      </w:r>
      <w:r w:rsidR="00AA25C3">
        <w:rPr>
          <w:rFonts w:asciiTheme="majorHAnsi" w:hAnsiTheme="majorHAnsi"/>
          <w:sz w:val="22"/>
          <w:szCs w:val="22"/>
          <w:lang w:val="en"/>
        </w:rPr>
        <w:t xml:space="preserve"> </w:t>
      </w:r>
      <w:r>
        <w:rPr>
          <w:rFonts w:asciiTheme="majorHAnsi" w:hAnsiTheme="majorHAnsi"/>
          <w:sz w:val="22"/>
          <w:szCs w:val="22"/>
          <w:lang w:val="en"/>
        </w:rPr>
        <w:t>for questions about procedures or facilities for testing.</w:t>
      </w:r>
      <w:r w:rsidR="00551D57">
        <w:rPr>
          <w:rFonts w:asciiTheme="majorHAnsi" w:hAnsiTheme="majorHAnsi"/>
          <w:sz w:val="22"/>
          <w:szCs w:val="22"/>
          <w:lang w:val="en"/>
        </w:rPr>
        <w:t xml:space="preserve">  For </w:t>
      </w:r>
      <w:r w:rsidR="00966A32" w:rsidRPr="0096782C">
        <w:rPr>
          <w:rFonts w:asciiTheme="majorHAnsi" w:hAnsiTheme="majorHAnsi"/>
          <w:b/>
          <w:sz w:val="22"/>
          <w:szCs w:val="22"/>
          <w:u w:val="single"/>
          <w:lang w:val="en"/>
        </w:rPr>
        <w:t>after-hours</w:t>
      </w:r>
      <w:r w:rsidR="00551D57" w:rsidRPr="0096782C">
        <w:rPr>
          <w:rFonts w:asciiTheme="majorHAnsi" w:hAnsiTheme="majorHAnsi"/>
          <w:b/>
          <w:sz w:val="22"/>
          <w:szCs w:val="22"/>
          <w:u w:val="single"/>
          <w:lang w:val="en"/>
        </w:rPr>
        <w:t xml:space="preserve"> questions</w:t>
      </w:r>
      <w:r w:rsidR="00551D57">
        <w:rPr>
          <w:rFonts w:asciiTheme="majorHAnsi" w:hAnsiTheme="majorHAnsi"/>
          <w:sz w:val="22"/>
          <w:szCs w:val="22"/>
          <w:lang w:val="en"/>
        </w:rPr>
        <w:t xml:space="preserve"> regarding </w:t>
      </w:r>
      <w:r w:rsidR="00304E02">
        <w:rPr>
          <w:rFonts w:asciiTheme="majorHAnsi" w:hAnsiTheme="majorHAnsi"/>
          <w:sz w:val="22"/>
          <w:szCs w:val="22"/>
          <w:lang w:val="en"/>
        </w:rPr>
        <w:t xml:space="preserve">which facilities to </w:t>
      </w:r>
      <w:r w:rsidR="00304E02">
        <w:rPr>
          <w:rFonts w:asciiTheme="majorHAnsi" w:hAnsiTheme="majorHAnsi"/>
          <w:sz w:val="22"/>
          <w:szCs w:val="22"/>
          <w:lang w:val="en"/>
        </w:rPr>
        <w:lastRenderedPageBreak/>
        <w:t>go to for testing</w:t>
      </w:r>
      <w:r w:rsidR="00551D57">
        <w:rPr>
          <w:rFonts w:asciiTheme="majorHAnsi" w:hAnsiTheme="majorHAnsi"/>
          <w:sz w:val="22"/>
          <w:szCs w:val="22"/>
          <w:lang w:val="en"/>
        </w:rPr>
        <w:t xml:space="preserve">, </w:t>
      </w:r>
      <w:r w:rsidR="005F14F1">
        <w:rPr>
          <w:rFonts w:asciiTheme="majorHAnsi" w:hAnsiTheme="majorHAnsi"/>
          <w:sz w:val="22"/>
          <w:szCs w:val="22"/>
          <w:lang w:val="en"/>
        </w:rPr>
        <w:t>call the after-ho</w:t>
      </w:r>
      <w:r w:rsidR="00F866C6">
        <w:rPr>
          <w:rFonts w:asciiTheme="majorHAnsi" w:hAnsiTheme="majorHAnsi"/>
          <w:sz w:val="22"/>
          <w:szCs w:val="22"/>
          <w:lang w:val="en"/>
        </w:rPr>
        <w:t>urs phone number at PH#</w:t>
      </w:r>
      <w:r w:rsidR="005F14F1">
        <w:rPr>
          <w:rFonts w:asciiTheme="majorHAnsi" w:hAnsiTheme="majorHAnsi"/>
          <w:sz w:val="22"/>
          <w:szCs w:val="22"/>
          <w:lang w:val="en"/>
        </w:rPr>
        <w:t xml:space="preserve">, or </w:t>
      </w:r>
      <w:r w:rsidR="00551D57">
        <w:rPr>
          <w:rFonts w:asciiTheme="majorHAnsi" w:hAnsiTheme="majorHAnsi"/>
          <w:sz w:val="22"/>
          <w:szCs w:val="22"/>
          <w:lang w:val="en"/>
        </w:rPr>
        <w:t xml:space="preserve">use the Quest Diagnostics Collection Site locator at </w:t>
      </w:r>
      <w:hyperlink r:id="rId9" w:history="1">
        <w:r w:rsidR="00551D57" w:rsidRPr="001839EA">
          <w:rPr>
            <w:rStyle w:val="Hyperlink"/>
            <w:rFonts w:asciiTheme="majorHAnsi" w:hAnsiTheme="majorHAnsi"/>
            <w:sz w:val="22"/>
            <w:szCs w:val="22"/>
            <w:lang w:val="en"/>
          </w:rPr>
          <w:t>http@//www.questzip.com/</w:t>
        </w:r>
      </w:hyperlink>
    </w:p>
    <w:p w14:paraId="2D4FEFCD" w14:textId="77777777" w:rsidR="000979DD" w:rsidRPr="001B36B7" w:rsidRDefault="000979DD" w:rsidP="00361C81">
      <w:pPr>
        <w:pStyle w:val="NormalWeb"/>
        <w:rPr>
          <w:rFonts w:asciiTheme="majorHAnsi" w:hAnsiTheme="majorHAnsi"/>
          <w:b/>
          <w:i/>
          <w:sz w:val="32"/>
          <w:szCs w:val="32"/>
          <w:u w:val="single"/>
          <w:lang w:val="en"/>
        </w:rPr>
      </w:pPr>
      <w:bookmarkStart w:id="5" w:name="_Hlk14970436"/>
      <w:bookmarkEnd w:id="4"/>
      <w:r w:rsidRPr="001B36B7">
        <w:rPr>
          <w:rFonts w:asciiTheme="majorHAnsi" w:hAnsiTheme="majorHAnsi"/>
          <w:b/>
          <w:i/>
          <w:sz w:val="32"/>
          <w:szCs w:val="32"/>
          <w:u w:val="single"/>
          <w:lang w:val="en"/>
        </w:rPr>
        <w:t>Substance Abuse Professional referral:</w:t>
      </w:r>
    </w:p>
    <w:p w14:paraId="6EAF45FE" w14:textId="12638FF2" w:rsidR="000979DD" w:rsidRDefault="000979DD" w:rsidP="00361C81">
      <w:pPr>
        <w:pStyle w:val="NormalWeb"/>
        <w:rPr>
          <w:rFonts w:asciiTheme="majorHAnsi" w:hAnsiTheme="majorHAnsi"/>
          <w:sz w:val="22"/>
          <w:szCs w:val="22"/>
          <w:lang w:val="en"/>
        </w:rPr>
      </w:pPr>
      <w:r>
        <w:rPr>
          <w:rFonts w:asciiTheme="majorHAnsi" w:hAnsiTheme="majorHAnsi"/>
          <w:sz w:val="22"/>
          <w:szCs w:val="22"/>
          <w:lang w:val="en"/>
        </w:rPr>
        <w:t>Should you test positive or have a refusal to test, you will need to utilize the services of a Substance Abuse Professional, to be able to</w:t>
      </w:r>
      <w:r w:rsidR="0096782C">
        <w:rPr>
          <w:rFonts w:asciiTheme="majorHAnsi" w:hAnsiTheme="majorHAnsi"/>
          <w:sz w:val="22"/>
          <w:szCs w:val="22"/>
          <w:lang w:val="en"/>
        </w:rPr>
        <w:t xml:space="preserve"> return to duty</w:t>
      </w:r>
      <w:r w:rsidR="00F866C6">
        <w:rPr>
          <w:rFonts w:asciiTheme="majorHAnsi" w:hAnsiTheme="majorHAnsi"/>
          <w:sz w:val="22"/>
          <w:szCs w:val="22"/>
          <w:lang w:val="en"/>
        </w:rPr>
        <w:t xml:space="preserve"> at </w:t>
      </w:r>
      <w:r w:rsidR="000E0A24">
        <w:rPr>
          <w:rFonts w:asciiTheme="majorHAnsi" w:hAnsiTheme="majorHAnsi"/>
          <w:sz w:val="22"/>
          <w:szCs w:val="22"/>
          <w:lang w:val="en"/>
        </w:rPr>
        <w:t>CSI FREIGHT LLC</w:t>
      </w:r>
      <w:r w:rsidR="0096782C">
        <w:rPr>
          <w:rFonts w:asciiTheme="majorHAnsi" w:hAnsiTheme="majorHAnsi"/>
          <w:sz w:val="22"/>
          <w:szCs w:val="22"/>
          <w:lang w:val="en"/>
        </w:rPr>
        <w:t>.</w:t>
      </w:r>
      <w:r>
        <w:rPr>
          <w:rFonts w:asciiTheme="majorHAnsi" w:hAnsiTheme="majorHAnsi"/>
          <w:sz w:val="22"/>
          <w:szCs w:val="22"/>
          <w:lang w:val="en"/>
        </w:rPr>
        <w:t xml:space="preserve">, or any other regulated DOT employer.  </w:t>
      </w:r>
    </w:p>
    <w:p w14:paraId="551D0CCB" w14:textId="113ADF29" w:rsidR="000979DD" w:rsidRPr="00C728D3" w:rsidRDefault="00C728D3" w:rsidP="000979DD">
      <w:pPr>
        <w:pStyle w:val="NormalWeb"/>
        <w:rPr>
          <w:rFonts w:asciiTheme="majorHAnsi" w:hAnsiTheme="majorHAnsi" w:cstheme="majorHAnsi"/>
          <w:lang w:val="en"/>
        </w:rPr>
      </w:pPr>
      <w:bookmarkStart w:id="6" w:name="_Hlk26279730"/>
      <w:r w:rsidRPr="00C728D3">
        <w:rPr>
          <w:rFonts w:asciiTheme="majorHAnsi" w:hAnsiTheme="majorHAnsi" w:cstheme="majorHAnsi"/>
        </w:rPr>
        <w:t xml:space="preserve">The National Clearing house at  </w:t>
      </w:r>
      <w:hyperlink r:id="rId10" w:history="1">
        <w:r w:rsidRPr="00C728D3">
          <w:rPr>
            <w:rStyle w:val="Hyperlink"/>
            <w:rFonts w:asciiTheme="majorHAnsi" w:hAnsiTheme="majorHAnsi" w:cstheme="majorHAnsi"/>
          </w:rPr>
          <w:t>https://clearinghouse.fmcsa.dot.gov</w:t>
        </w:r>
      </w:hyperlink>
      <w:r w:rsidRPr="00C728D3">
        <w:rPr>
          <w:rFonts w:asciiTheme="majorHAnsi" w:hAnsiTheme="majorHAnsi" w:cstheme="majorHAnsi"/>
        </w:rPr>
        <w:t xml:space="preserve"> can be utilized to find a SAP beginning 1/6/2020.  Saplist.com at </w:t>
      </w:r>
      <w:hyperlink r:id="rId11" w:history="1">
        <w:r w:rsidRPr="00C728D3">
          <w:rPr>
            <w:rStyle w:val="Hyperlink"/>
            <w:rFonts w:asciiTheme="majorHAnsi" w:hAnsiTheme="majorHAnsi" w:cstheme="majorHAnsi"/>
            <w:lang w:val="en"/>
          </w:rPr>
          <w:t>http://www.saplist.com</w:t>
        </w:r>
      </w:hyperlink>
      <w:r w:rsidR="000979DD" w:rsidRPr="00C728D3">
        <w:rPr>
          <w:rFonts w:asciiTheme="majorHAnsi" w:hAnsiTheme="majorHAnsi" w:cstheme="majorHAnsi"/>
          <w:lang w:val="en"/>
        </w:rPr>
        <w:t xml:space="preserve"> is a resource to find a substance abuse professional in your area.  </w:t>
      </w:r>
    </w:p>
    <w:p w14:paraId="41364024" w14:textId="64C527C4" w:rsidR="001B36B7" w:rsidRPr="00625E01" w:rsidRDefault="00714043" w:rsidP="00835B3B">
      <w:pPr>
        <w:pStyle w:val="NormalWeb"/>
        <w:rPr>
          <w:rFonts w:asciiTheme="majorHAnsi" w:hAnsiTheme="majorHAnsi"/>
          <w:sz w:val="22"/>
          <w:szCs w:val="22"/>
          <w:u w:val="single"/>
          <w:lang w:val="en"/>
        </w:rPr>
      </w:pPr>
      <w:bookmarkStart w:id="7" w:name="_Hlk14967179"/>
      <w:bookmarkEnd w:id="5"/>
      <w:bookmarkEnd w:id="6"/>
      <w:r w:rsidRPr="00625E01">
        <w:rPr>
          <w:rFonts w:asciiTheme="majorHAnsi" w:hAnsiTheme="majorHAnsi"/>
          <w:b/>
          <w:sz w:val="40"/>
          <w:szCs w:val="40"/>
          <w:u w:val="single"/>
          <w:lang w:val="en"/>
        </w:rPr>
        <w:t>Educational materials</w:t>
      </w:r>
      <w:r w:rsidR="001B36B7" w:rsidRPr="00625E01">
        <w:rPr>
          <w:rFonts w:asciiTheme="majorHAnsi" w:hAnsiTheme="majorHAnsi"/>
          <w:b/>
          <w:sz w:val="40"/>
          <w:szCs w:val="40"/>
          <w:u w:val="single"/>
          <w:lang w:val="en"/>
        </w:rPr>
        <w:t xml:space="preserve"> on testing requirements and procedures</w:t>
      </w:r>
      <w:r w:rsidRPr="00625E01">
        <w:rPr>
          <w:rFonts w:asciiTheme="majorHAnsi" w:hAnsiTheme="majorHAnsi"/>
          <w:sz w:val="40"/>
          <w:szCs w:val="40"/>
          <w:u w:val="single"/>
          <w:lang w:val="en"/>
        </w:rPr>
        <w:t xml:space="preserve">, </w:t>
      </w:r>
      <w:r w:rsidRPr="00625E01">
        <w:rPr>
          <w:rFonts w:asciiTheme="majorHAnsi" w:hAnsiTheme="majorHAnsi"/>
          <w:b/>
          <w:sz w:val="40"/>
          <w:szCs w:val="40"/>
          <w:u w:val="single"/>
          <w:lang w:val="en"/>
        </w:rPr>
        <w:t xml:space="preserve">including </w:t>
      </w:r>
      <w:r w:rsidR="00835B3B" w:rsidRPr="00625E01">
        <w:rPr>
          <w:rFonts w:asciiTheme="majorHAnsi" w:hAnsiTheme="majorHAnsi"/>
          <w:b/>
          <w:sz w:val="40"/>
          <w:szCs w:val="40"/>
          <w:u w:val="single"/>
          <w:lang w:val="en"/>
        </w:rPr>
        <w:t>Information concerning the</w:t>
      </w:r>
      <w:r w:rsidR="00835B3B" w:rsidRPr="00625E01">
        <w:rPr>
          <w:rFonts w:asciiTheme="majorHAnsi" w:hAnsiTheme="majorHAnsi"/>
          <w:sz w:val="40"/>
          <w:szCs w:val="40"/>
          <w:u w:val="single"/>
          <w:lang w:val="en"/>
        </w:rPr>
        <w:t xml:space="preserve"> </w:t>
      </w:r>
      <w:proofErr w:type="gramStart"/>
      <w:r w:rsidR="00835B3B" w:rsidRPr="00625E01">
        <w:rPr>
          <w:rFonts w:asciiTheme="majorHAnsi" w:hAnsiTheme="majorHAnsi"/>
          <w:b/>
          <w:sz w:val="40"/>
          <w:szCs w:val="40"/>
          <w:u w:val="single"/>
          <w:lang w:val="en"/>
        </w:rPr>
        <w:t xml:space="preserve">effects </w:t>
      </w:r>
      <w:r w:rsidR="001B36B7" w:rsidRPr="00625E01">
        <w:rPr>
          <w:rFonts w:asciiTheme="majorHAnsi" w:hAnsiTheme="majorHAnsi"/>
          <w:b/>
          <w:sz w:val="40"/>
          <w:szCs w:val="40"/>
          <w:u w:val="single"/>
          <w:lang w:val="en"/>
        </w:rPr>
        <w:t xml:space="preserve"> and</w:t>
      </w:r>
      <w:proofErr w:type="gramEnd"/>
      <w:r w:rsidR="001B36B7" w:rsidRPr="00625E01">
        <w:rPr>
          <w:rFonts w:asciiTheme="majorHAnsi" w:hAnsiTheme="majorHAnsi"/>
          <w:b/>
          <w:sz w:val="40"/>
          <w:szCs w:val="40"/>
          <w:u w:val="single"/>
          <w:lang w:val="en"/>
        </w:rPr>
        <w:t xml:space="preserve"> consequences </w:t>
      </w:r>
      <w:r w:rsidR="00835B3B" w:rsidRPr="00625E01">
        <w:rPr>
          <w:rFonts w:asciiTheme="majorHAnsi" w:hAnsiTheme="majorHAnsi"/>
          <w:b/>
          <w:sz w:val="40"/>
          <w:szCs w:val="40"/>
          <w:u w:val="single"/>
          <w:lang w:val="en"/>
        </w:rPr>
        <w:t>of d</w:t>
      </w:r>
      <w:r w:rsidR="00014EC6" w:rsidRPr="00625E01">
        <w:rPr>
          <w:rFonts w:asciiTheme="majorHAnsi" w:hAnsiTheme="majorHAnsi"/>
          <w:b/>
          <w:sz w:val="40"/>
          <w:szCs w:val="40"/>
          <w:u w:val="single"/>
          <w:lang w:val="en"/>
        </w:rPr>
        <w:t>rug use and alcohol abus</w:t>
      </w:r>
      <w:r w:rsidR="006B7D4A" w:rsidRPr="00625E01">
        <w:rPr>
          <w:rFonts w:asciiTheme="majorHAnsi" w:hAnsiTheme="majorHAnsi"/>
          <w:b/>
          <w:sz w:val="40"/>
          <w:szCs w:val="40"/>
          <w:u w:val="single"/>
          <w:lang w:val="en"/>
        </w:rPr>
        <w:t>e</w:t>
      </w:r>
      <w:r w:rsidR="006B7D4A" w:rsidRPr="00625E01">
        <w:rPr>
          <w:rFonts w:asciiTheme="majorHAnsi" w:hAnsiTheme="majorHAnsi"/>
          <w:sz w:val="22"/>
          <w:szCs w:val="22"/>
          <w:u w:val="single"/>
          <w:lang w:val="en"/>
        </w:rPr>
        <w:t xml:space="preserve"> </w:t>
      </w:r>
    </w:p>
    <w:p w14:paraId="5947856F" w14:textId="77777777" w:rsidR="001B36B7" w:rsidRDefault="001B36B7" w:rsidP="00835B3B">
      <w:pPr>
        <w:pStyle w:val="NormalWeb"/>
        <w:rPr>
          <w:rFonts w:asciiTheme="majorHAnsi" w:hAnsiTheme="majorHAnsi"/>
          <w:sz w:val="22"/>
          <w:szCs w:val="22"/>
          <w:lang w:val="en"/>
        </w:rPr>
      </w:pPr>
      <w:r>
        <w:rPr>
          <w:rFonts w:asciiTheme="majorHAnsi" w:hAnsiTheme="majorHAnsi"/>
          <w:sz w:val="22"/>
          <w:szCs w:val="22"/>
          <w:lang w:val="en"/>
        </w:rPr>
        <w:t xml:space="preserve">Will be </w:t>
      </w:r>
      <w:r w:rsidR="006B7D4A">
        <w:rPr>
          <w:rFonts w:asciiTheme="majorHAnsi" w:hAnsiTheme="majorHAnsi"/>
          <w:sz w:val="22"/>
          <w:szCs w:val="22"/>
          <w:lang w:val="en"/>
        </w:rPr>
        <w:t xml:space="preserve">given in </w:t>
      </w:r>
      <w:r w:rsidR="00551D57">
        <w:rPr>
          <w:rFonts w:asciiTheme="majorHAnsi" w:hAnsiTheme="majorHAnsi"/>
          <w:sz w:val="22"/>
          <w:szCs w:val="22"/>
          <w:lang w:val="en"/>
        </w:rPr>
        <w:t xml:space="preserve">printed </w:t>
      </w:r>
      <w:r w:rsidR="00F42B7D">
        <w:rPr>
          <w:rFonts w:asciiTheme="majorHAnsi" w:hAnsiTheme="majorHAnsi"/>
          <w:sz w:val="22"/>
          <w:szCs w:val="22"/>
          <w:lang w:val="en"/>
        </w:rPr>
        <w:t>handouts</w:t>
      </w:r>
      <w:r w:rsidR="006B7D4A">
        <w:rPr>
          <w:rFonts w:asciiTheme="majorHAnsi" w:hAnsiTheme="majorHAnsi"/>
          <w:sz w:val="22"/>
          <w:szCs w:val="22"/>
          <w:lang w:val="en"/>
        </w:rPr>
        <w:t xml:space="preserve"> provided</w:t>
      </w:r>
      <w:r>
        <w:rPr>
          <w:rFonts w:asciiTheme="majorHAnsi" w:hAnsiTheme="majorHAnsi"/>
          <w:sz w:val="22"/>
          <w:szCs w:val="22"/>
          <w:lang w:val="en"/>
        </w:rPr>
        <w:t>,</w:t>
      </w:r>
      <w:r w:rsidR="006B7D4A">
        <w:rPr>
          <w:rFonts w:asciiTheme="majorHAnsi" w:hAnsiTheme="majorHAnsi"/>
          <w:sz w:val="22"/>
          <w:szCs w:val="22"/>
          <w:lang w:val="en"/>
        </w:rPr>
        <w:t xml:space="preserve"> </w:t>
      </w:r>
      <w:r>
        <w:rPr>
          <w:rFonts w:asciiTheme="majorHAnsi" w:hAnsiTheme="majorHAnsi"/>
          <w:sz w:val="22"/>
          <w:szCs w:val="22"/>
          <w:lang w:val="en"/>
        </w:rPr>
        <w:t>and upon request</w:t>
      </w:r>
      <w:r w:rsidR="00625E01">
        <w:rPr>
          <w:rFonts w:asciiTheme="majorHAnsi" w:hAnsiTheme="majorHAnsi"/>
          <w:sz w:val="22"/>
          <w:szCs w:val="22"/>
          <w:lang w:val="en"/>
        </w:rPr>
        <w:t>,</w:t>
      </w:r>
      <w:r>
        <w:rPr>
          <w:rFonts w:asciiTheme="majorHAnsi" w:hAnsiTheme="majorHAnsi"/>
          <w:sz w:val="22"/>
          <w:szCs w:val="22"/>
          <w:lang w:val="en"/>
        </w:rPr>
        <w:t xml:space="preserve"> to</w:t>
      </w:r>
      <w:r w:rsidR="006B7D4A">
        <w:rPr>
          <w:rFonts w:asciiTheme="majorHAnsi" w:hAnsiTheme="majorHAnsi"/>
          <w:sz w:val="22"/>
          <w:szCs w:val="22"/>
          <w:lang w:val="en"/>
        </w:rPr>
        <w:t xml:space="preserve"> your designated employer representative</w:t>
      </w:r>
      <w:r>
        <w:rPr>
          <w:rFonts w:asciiTheme="majorHAnsi" w:hAnsiTheme="majorHAnsi"/>
          <w:sz w:val="22"/>
          <w:szCs w:val="22"/>
          <w:lang w:val="en"/>
        </w:rPr>
        <w:t>.</w:t>
      </w:r>
    </w:p>
    <w:p w14:paraId="27D6E3CB" w14:textId="77777777" w:rsidR="00714043" w:rsidRDefault="001B36B7" w:rsidP="00835B3B">
      <w:pPr>
        <w:pStyle w:val="NormalWeb"/>
        <w:rPr>
          <w:rFonts w:asciiTheme="majorHAnsi" w:hAnsiTheme="majorHAnsi"/>
          <w:sz w:val="22"/>
          <w:szCs w:val="22"/>
          <w:lang w:val="en"/>
        </w:rPr>
      </w:pPr>
      <w:r>
        <w:rPr>
          <w:rFonts w:asciiTheme="majorHAnsi" w:hAnsiTheme="majorHAnsi"/>
          <w:sz w:val="22"/>
          <w:szCs w:val="22"/>
          <w:lang w:val="en"/>
        </w:rPr>
        <w:t xml:space="preserve">Refer to the </w:t>
      </w:r>
      <w:r w:rsidR="00F42B7D">
        <w:rPr>
          <w:rFonts w:asciiTheme="majorHAnsi" w:hAnsiTheme="majorHAnsi"/>
          <w:sz w:val="22"/>
          <w:szCs w:val="22"/>
          <w:lang w:val="en"/>
        </w:rPr>
        <w:t>following website</w:t>
      </w:r>
      <w:r w:rsidR="003D0D8D">
        <w:rPr>
          <w:rFonts w:asciiTheme="majorHAnsi" w:hAnsiTheme="majorHAnsi"/>
          <w:sz w:val="22"/>
          <w:szCs w:val="22"/>
          <w:lang w:val="en"/>
        </w:rPr>
        <w:t>s</w:t>
      </w:r>
      <w:r>
        <w:rPr>
          <w:rFonts w:asciiTheme="majorHAnsi" w:hAnsiTheme="majorHAnsi"/>
          <w:sz w:val="22"/>
          <w:szCs w:val="22"/>
          <w:lang w:val="en"/>
        </w:rPr>
        <w:t xml:space="preserve"> for phone numbers and electronic information</w:t>
      </w:r>
      <w:r w:rsidR="00F42B7D">
        <w:rPr>
          <w:rFonts w:asciiTheme="majorHAnsi" w:hAnsiTheme="majorHAnsi"/>
          <w:sz w:val="22"/>
          <w:szCs w:val="22"/>
          <w:lang w:val="en"/>
        </w:rPr>
        <w:t xml:space="preserve">:  </w:t>
      </w:r>
    </w:p>
    <w:p w14:paraId="22896DB8" w14:textId="032526DE" w:rsidR="00154704" w:rsidRPr="00154704" w:rsidRDefault="00154704" w:rsidP="002167B7">
      <w:pPr>
        <w:pStyle w:val="Default"/>
        <w:numPr>
          <w:ilvl w:val="0"/>
          <w:numId w:val="3"/>
        </w:numPr>
        <w:rPr>
          <w:rFonts w:asciiTheme="majorHAnsi" w:hAnsiTheme="majorHAnsi"/>
          <w:sz w:val="22"/>
          <w:szCs w:val="22"/>
          <w:lang w:val="en"/>
        </w:rPr>
      </w:pPr>
      <w:r w:rsidRPr="00154704">
        <w:rPr>
          <w:rFonts w:asciiTheme="minorHAnsi" w:hAnsiTheme="minorHAnsi" w:cstheme="minorHAnsi"/>
        </w:rPr>
        <w:t xml:space="preserve">Office of Drug and Alcohol Policy and Compliance:  </w:t>
      </w:r>
      <w:hyperlink r:id="rId12" w:history="1">
        <w:r w:rsidRPr="00154704">
          <w:rPr>
            <w:rStyle w:val="Hyperlink"/>
            <w:rFonts w:asciiTheme="majorHAnsi" w:hAnsiTheme="majorHAnsi"/>
            <w:sz w:val="22"/>
            <w:szCs w:val="22"/>
            <w:lang w:val="en"/>
          </w:rPr>
          <w:t>https://www.transportation.gov/odapc/employee</w:t>
        </w:r>
      </w:hyperlink>
    </w:p>
    <w:p w14:paraId="109DAEF1" w14:textId="0D341C87" w:rsidR="00154704" w:rsidRDefault="00154704" w:rsidP="00154704">
      <w:pPr>
        <w:pStyle w:val="Default"/>
      </w:pPr>
      <w:r>
        <w:rPr>
          <w:rFonts w:asciiTheme="minorHAnsi" w:hAnsiTheme="minorHAnsi" w:cstheme="minorHAnsi"/>
        </w:rPr>
        <w:t xml:space="preserve">and </w:t>
      </w:r>
      <w:r w:rsidR="00192141" w:rsidRPr="00045FE4">
        <w:rPr>
          <w:rFonts w:asciiTheme="minorHAnsi" w:hAnsiTheme="minorHAnsi" w:cstheme="minorHAnsi"/>
        </w:rPr>
        <w:t xml:space="preserve"> </w:t>
      </w:r>
      <w:hyperlink r:id="rId13" w:history="1">
        <w:r w:rsidRPr="005F2E81">
          <w:rPr>
            <w:rStyle w:val="Hyperlink"/>
          </w:rPr>
          <w:t>https://www.transportation.gov/odapc/employee-handbook-english</w:t>
        </w:r>
      </w:hyperlink>
    </w:p>
    <w:p w14:paraId="71581485" w14:textId="77777777" w:rsidR="00192141" w:rsidRPr="00045FE4" w:rsidRDefault="00192141" w:rsidP="00192141">
      <w:pPr>
        <w:pStyle w:val="Default"/>
        <w:numPr>
          <w:ilvl w:val="0"/>
          <w:numId w:val="3"/>
        </w:numPr>
        <w:rPr>
          <w:rFonts w:asciiTheme="minorHAnsi" w:hAnsiTheme="minorHAnsi" w:cstheme="minorHAnsi"/>
        </w:rPr>
      </w:pPr>
    </w:p>
    <w:p w14:paraId="5B183032" w14:textId="77777777" w:rsidR="00192141" w:rsidRPr="00045FE4" w:rsidRDefault="00192141" w:rsidP="00192141">
      <w:pPr>
        <w:pStyle w:val="Default"/>
        <w:numPr>
          <w:ilvl w:val="0"/>
          <w:numId w:val="3"/>
        </w:numPr>
        <w:rPr>
          <w:rFonts w:asciiTheme="minorHAnsi" w:hAnsiTheme="minorHAnsi" w:cstheme="minorHAnsi"/>
        </w:rPr>
      </w:pPr>
      <w:r w:rsidRPr="00045FE4">
        <w:rPr>
          <w:rFonts w:asciiTheme="minorHAnsi" w:hAnsiTheme="minorHAnsi" w:cstheme="minorHAnsi"/>
        </w:rPr>
        <w:t xml:space="preserve">Common Drugs of Abuse. National Institute for Drug Abuse (NIDA) </w:t>
      </w:r>
      <w:hyperlink r:id="rId14" w:history="1">
        <w:r w:rsidRPr="00045FE4">
          <w:rPr>
            <w:rStyle w:val="Hyperlink"/>
            <w:rFonts w:asciiTheme="minorHAnsi" w:hAnsiTheme="minorHAnsi" w:cstheme="minorHAnsi"/>
          </w:rPr>
          <w:t>www.nida.nih.gov</w:t>
        </w:r>
      </w:hyperlink>
      <w:r w:rsidRPr="00045FE4">
        <w:rPr>
          <w:rFonts w:asciiTheme="minorHAnsi" w:hAnsiTheme="minorHAnsi" w:cstheme="minorHAnsi"/>
        </w:rPr>
        <w:t>.</w:t>
      </w:r>
    </w:p>
    <w:p w14:paraId="49FDCDFF" w14:textId="77777777" w:rsidR="00192141" w:rsidRDefault="00192141" w:rsidP="00192141">
      <w:pPr>
        <w:pStyle w:val="ListParagraph"/>
        <w:rPr>
          <w:rFonts w:cstheme="minorHAnsi"/>
        </w:rPr>
      </w:pPr>
    </w:p>
    <w:p w14:paraId="28D495B1" w14:textId="7E033806" w:rsidR="00192141" w:rsidRPr="00045FE4" w:rsidRDefault="00192141" w:rsidP="00192141">
      <w:pPr>
        <w:pStyle w:val="Default"/>
        <w:numPr>
          <w:ilvl w:val="0"/>
          <w:numId w:val="3"/>
        </w:numPr>
        <w:rPr>
          <w:rFonts w:asciiTheme="minorHAnsi" w:hAnsiTheme="minorHAnsi" w:cstheme="minorHAnsi"/>
        </w:rPr>
      </w:pPr>
      <w:r w:rsidRPr="00045FE4">
        <w:rPr>
          <w:rFonts w:asciiTheme="minorHAnsi" w:hAnsiTheme="minorHAnsi" w:cstheme="minorHAnsi"/>
        </w:rPr>
        <w:t xml:space="preserve">Substance Abuse. Substance Abuse and Mental Health Administration (SAMHSA) </w:t>
      </w:r>
      <w:hyperlink r:id="rId15" w:history="1">
        <w:r w:rsidR="0084790B">
          <w:rPr>
            <w:rStyle w:val="Hyperlink"/>
          </w:rPr>
          <w:t>https://www.samhsa.gov/workplace</w:t>
        </w:r>
      </w:hyperlink>
      <w:r w:rsidRPr="00045FE4">
        <w:rPr>
          <w:rFonts w:asciiTheme="minorHAnsi" w:hAnsiTheme="minorHAnsi" w:cstheme="minorHAnsi"/>
        </w:rPr>
        <w:t xml:space="preserve">. </w:t>
      </w:r>
    </w:p>
    <w:p w14:paraId="7E7F69E9" w14:textId="77777777" w:rsidR="00192141" w:rsidRPr="00045FE4" w:rsidRDefault="00192141" w:rsidP="00192141">
      <w:pPr>
        <w:pStyle w:val="Default"/>
        <w:numPr>
          <w:ilvl w:val="0"/>
          <w:numId w:val="3"/>
        </w:numPr>
        <w:rPr>
          <w:rFonts w:asciiTheme="minorHAnsi" w:hAnsiTheme="minorHAnsi" w:cstheme="minorHAnsi"/>
        </w:rPr>
      </w:pPr>
    </w:p>
    <w:p w14:paraId="01D0CD07" w14:textId="02407633" w:rsidR="00C728D3" w:rsidRDefault="00754CB0" w:rsidP="00C728D3">
      <w:pPr>
        <w:pStyle w:val="NormalWeb"/>
        <w:rPr>
          <w:rFonts w:asciiTheme="majorHAnsi" w:hAnsiTheme="majorHAnsi"/>
          <w:sz w:val="22"/>
          <w:szCs w:val="22"/>
          <w:lang w:val="en"/>
        </w:rPr>
      </w:pPr>
      <w:r>
        <w:rPr>
          <w:rFonts w:asciiTheme="majorHAnsi" w:hAnsiTheme="majorHAnsi"/>
          <w:sz w:val="22"/>
          <w:szCs w:val="22"/>
          <w:lang w:val="en"/>
        </w:rPr>
        <w:t>National Clearing House</w:t>
      </w:r>
      <w:r w:rsidR="00C728D3">
        <w:rPr>
          <w:rFonts w:asciiTheme="majorHAnsi" w:hAnsiTheme="majorHAnsi"/>
          <w:sz w:val="22"/>
          <w:szCs w:val="22"/>
          <w:lang w:val="en"/>
        </w:rPr>
        <w:t xml:space="preserve"> at </w:t>
      </w:r>
      <w:r>
        <w:rPr>
          <w:rFonts w:asciiTheme="majorHAnsi" w:hAnsiTheme="majorHAnsi"/>
          <w:sz w:val="22"/>
          <w:szCs w:val="22"/>
          <w:lang w:val="en"/>
        </w:rPr>
        <w:t xml:space="preserve"> </w:t>
      </w:r>
      <w:hyperlink r:id="rId16" w:history="1">
        <w:r w:rsidR="00C728D3" w:rsidRPr="004B2366">
          <w:rPr>
            <w:rStyle w:val="Hyperlink"/>
            <w:rFonts w:asciiTheme="majorHAnsi" w:hAnsiTheme="majorHAnsi"/>
            <w:sz w:val="22"/>
            <w:szCs w:val="22"/>
            <w:lang w:val="en"/>
          </w:rPr>
          <w:t>https://clearinghouse.fmcsa.dot.gov/</w:t>
        </w:r>
      </w:hyperlink>
      <w:r w:rsidR="00C728D3">
        <w:rPr>
          <w:rFonts w:asciiTheme="majorHAnsi" w:hAnsiTheme="majorHAnsi"/>
          <w:sz w:val="22"/>
          <w:szCs w:val="22"/>
          <w:lang w:val="en"/>
        </w:rPr>
        <w:t xml:space="preserve">  (800-325-3784).</w:t>
      </w:r>
    </w:p>
    <w:p w14:paraId="02C653A0" w14:textId="43467A5B" w:rsidR="00852A82" w:rsidRDefault="00852A82" w:rsidP="00C728D3">
      <w:pPr>
        <w:pStyle w:val="NormalWeb"/>
        <w:rPr>
          <w:rFonts w:asciiTheme="majorHAnsi" w:hAnsiTheme="majorHAnsi"/>
          <w:sz w:val="22"/>
          <w:szCs w:val="22"/>
          <w:lang w:val="en"/>
        </w:rPr>
      </w:pPr>
      <w:r>
        <w:rPr>
          <w:rFonts w:asciiTheme="majorHAnsi" w:hAnsiTheme="majorHAnsi"/>
          <w:sz w:val="22"/>
          <w:szCs w:val="22"/>
          <w:lang w:val="en"/>
        </w:rPr>
        <w:t>Drug-free Workplace Helpline, Center for Substance Abuse Prevention (800-843-4971).  See link to Drugs of Abuse for specific information on drugs at following link:</w:t>
      </w:r>
    </w:p>
    <w:p w14:paraId="0D82D700" w14:textId="77777777" w:rsidR="00852A82" w:rsidRDefault="003C6126" w:rsidP="00835B3B">
      <w:pPr>
        <w:pStyle w:val="NormalWeb"/>
        <w:rPr>
          <w:rFonts w:asciiTheme="majorHAnsi" w:hAnsiTheme="majorHAnsi"/>
          <w:sz w:val="22"/>
          <w:szCs w:val="22"/>
          <w:lang w:val="en"/>
        </w:rPr>
      </w:pPr>
      <w:hyperlink r:id="rId17" w:history="1">
        <w:r w:rsidR="00852A82" w:rsidRPr="001839EA">
          <w:rPr>
            <w:rStyle w:val="Hyperlink"/>
            <w:rFonts w:asciiTheme="majorHAnsi" w:hAnsiTheme="majorHAnsi"/>
            <w:sz w:val="22"/>
            <w:szCs w:val="22"/>
            <w:lang w:val="en"/>
          </w:rPr>
          <w:t>http://drugfreeworkplace.com/</w:t>
        </w:r>
      </w:hyperlink>
    </w:p>
    <w:p w14:paraId="6F7EE57A" w14:textId="77777777" w:rsidR="00852A82" w:rsidRDefault="00852A82" w:rsidP="00835B3B">
      <w:pPr>
        <w:pStyle w:val="NormalWeb"/>
        <w:rPr>
          <w:rFonts w:asciiTheme="majorHAnsi" w:hAnsiTheme="majorHAnsi"/>
          <w:sz w:val="22"/>
          <w:szCs w:val="22"/>
          <w:lang w:val="en"/>
        </w:rPr>
      </w:pPr>
      <w:r>
        <w:rPr>
          <w:rFonts w:asciiTheme="majorHAnsi" w:hAnsiTheme="majorHAnsi"/>
          <w:sz w:val="22"/>
          <w:szCs w:val="22"/>
          <w:lang w:val="en"/>
        </w:rPr>
        <w:lastRenderedPageBreak/>
        <w:t xml:space="preserve">Partnership for </w:t>
      </w:r>
      <w:r w:rsidR="00966A32">
        <w:rPr>
          <w:rFonts w:asciiTheme="majorHAnsi" w:hAnsiTheme="majorHAnsi"/>
          <w:sz w:val="22"/>
          <w:szCs w:val="22"/>
          <w:lang w:val="en"/>
        </w:rPr>
        <w:t>a Drug</w:t>
      </w:r>
      <w:r>
        <w:rPr>
          <w:rFonts w:asciiTheme="majorHAnsi" w:hAnsiTheme="majorHAnsi"/>
          <w:sz w:val="22"/>
          <w:szCs w:val="22"/>
          <w:lang w:val="en"/>
        </w:rPr>
        <w:t>-Free America, 405 Lexington Avenue, New York,</w:t>
      </w:r>
      <w:r w:rsidR="00966A32">
        <w:rPr>
          <w:rFonts w:asciiTheme="majorHAnsi" w:hAnsiTheme="majorHAnsi"/>
          <w:sz w:val="22"/>
          <w:szCs w:val="22"/>
          <w:lang w:val="en"/>
        </w:rPr>
        <w:t xml:space="preserve"> NY 10174-0002.  212-922-1560. </w:t>
      </w:r>
      <w:r>
        <w:rPr>
          <w:rFonts w:asciiTheme="majorHAnsi" w:hAnsiTheme="majorHAnsi"/>
          <w:sz w:val="22"/>
          <w:szCs w:val="22"/>
          <w:lang w:val="en"/>
        </w:rPr>
        <w:t>No charge, but a donation will be requested.  See website link below.</w:t>
      </w:r>
    </w:p>
    <w:p w14:paraId="72367F4A" w14:textId="77777777" w:rsidR="00852A82" w:rsidRDefault="003C6126" w:rsidP="00835B3B">
      <w:pPr>
        <w:pStyle w:val="NormalWeb"/>
        <w:rPr>
          <w:rFonts w:asciiTheme="majorHAnsi" w:hAnsiTheme="majorHAnsi"/>
          <w:sz w:val="22"/>
          <w:szCs w:val="22"/>
          <w:lang w:val="en"/>
        </w:rPr>
      </w:pPr>
      <w:hyperlink r:id="rId18" w:history="1">
        <w:r w:rsidR="00852A82" w:rsidRPr="001839EA">
          <w:rPr>
            <w:rStyle w:val="Hyperlink"/>
            <w:rFonts w:asciiTheme="majorHAnsi" w:hAnsiTheme="majorHAnsi"/>
            <w:sz w:val="22"/>
            <w:szCs w:val="22"/>
            <w:lang w:val="en"/>
          </w:rPr>
          <w:t>http://www.drugfree.org/</w:t>
        </w:r>
      </w:hyperlink>
    </w:p>
    <w:p w14:paraId="2FBE3165" w14:textId="77777777" w:rsidR="001B36B7" w:rsidRDefault="001B36B7" w:rsidP="00835B3B">
      <w:pPr>
        <w:pStyle w:val="NormalWeb"/>
        <w:rPr>
          <w:rFonts w:asciiTheme="majorHAnsi" w:hAnsiTheme="majorHAnsi"/>
          <w:sz w:val="22"/>
          <w:szCs w:val="22"/>
          <w:lang w:val="en"/>
        </w:rPr>
      </w:pPr>
      <w:r>
        <w:rPr>
          <w:rFonts w:asciiTheme="majorHAnsi" w:hAnsiTheme="majorHAnsi"/>
          <w:sz w:val="22"/>
          <w:szCs w:val="22"/>
          <w:lang w:val="en"/>
        </w:rPr>
        <w:t>See the following websites for</w:t>
      </w:r>
      <w:r w:rsidR="003F2D3E">
        <w:rPr>
          <w:rFonts w:asciiTheme="majorHAnsi" w:hAnsiTheme="majorHAnsi"/>
          <w:sz w:val="22"/>
          <w:szCs w:val="22"/>
          <w:lang w:val="en"/>
        </w:rPr>
        <w:t xml:space="preserve"> free materials and information</w:t>
      </w:r>
      <w:r>
        <w:rPr>
          <w:rFonts w:asciiTheme="majorHAnsi" w:hAnsiTheme="majorHAnsi"/>
          <w:sz w:val="22"/>
          <w:szCs w:val="22"/>
          <w:lang w:val="en"/>
        </w:rPr>
        <w:t xml:space="preserve">:  </w:t>
      </w:r>
    </w:p>
    <w:p w14:paraId="2E79BEBE" w14:textId="2A737DAC" w:rsidR="00966A32" w:rsidRDefault="003D0D8D" w:rsidP="00835B3B">
      <w:pPr>
        <w:pStyle w:val="NormalWeb"/>
        <w:rPr>
          <w:rFonts w:asciiTheme="majorHAnsi" w:hAnsiTheme="majorHAnsi"/>
          <w:sz w:val="22"/>
          <w:szCs w:val="22"/>
          <w:lang w:val="en"/>
        </w:rPr>
      </w:pPr>
      <w:r>
        <w:rPr>
          <w:rFonts w:asciiTheme="majorHAnsi" w:hAnsiTheme="majorHAnsi"/>
          <w:sz w:val="22"/>
          <w:szCs w:val="22"/>
          <w:lang w:val="en"/>
        </w:rPr>
        <w:t xml:space="preserve"> </w:t>
      </w:r>
      <w:hyperlink r:id="rId19" w:history="1">
        <w:r w:rsidRPr="00FC1CF3">
          <w:rPr>
            <w:rStyle w:val="Hyperlink"/>
            <w:rFonts w:asciiTheme="majorHAnsi" w:hAnsiTheme="majorHAnsi"/>
            <w:sz w:val="22"/>
            <w:szCs w:val="22"/>
            <w:lang w:val="en"/>
          </w:rPr>
          <w:t>http://www.samhsa.gov/</w:t>
        </w:r>
      </w:hyperlink>
      <w:r w:rsidR="00956F34">
        <w:rPr>
          <w:rFonts w:asciiTheme="majorHAnsi" w:hAnsiTheme="majorHAnsi"/>
          <w:sz w:val="22"/>
          <w:szCs w:val="22"/>
          <w:lang w:val="en"/>
        </w:rPr>
        <w:t>,</w:t>
      </w:r>
      <w:r w:rsidR="00154704">
        <w:rPr>
          <w:rFonts w:asciiTheme="majorHAnsi" w:hAnsiTheme="majorHAnsi"/>
          <w:sz w:val="22"/>
          <w:szCs w:val="22"/>
          <w:lang w:val="en"/>
        </w:rPr>
        <w:t xml:space="preserve"> and </w:t>
      </w:r>
      <w:r w:rsidR="00956F34">
        <w:rPr>
          <w:rFonts w:asciiTheme="majorHAnsi" w:hAnsiTheme="majorHAnsi"/>
          <w:sz w:val="22"/>
          <w:szCs w:val="22"/>
          <w:lang w:val="en"/>
        </w:rPr>
        <w:t xml:space="preserve"> </w:t>
      </w:r>
      <w:hyperlink r:id="rId20" w:history="1">
        <w:r w:rsidR="00956F34" w:rsidRPr="00FC1CF3">
          <w:rPr>
            <w:rStyle w:val="Hyperlink"/>
            <w:rFonts w:asciiTheme="majorHAnsi" w:hAnsiTheme="majorHAnsi"/>
            <w:sz w:val="22"/>
            <w:szCs w:val="22"/>
            <w:lang w:val="en"/>
          </w:rPr>
          <w:t>http://www.helpguide.org/articles/addiction/drug-abuse-and-addiction.htm</w:t>
        </w:r>
      </w:hyperlink>
    </w:p>
    <w:p w14:paraId="042B4E10" w14:textId="77777777" w:rsidR="00714043" w:rsidRPr="00192141" w:rsidRDefault="006B7D4A" w:rsidP="00835B3B">
      <w:pPr>
        <w:pStyle w:val="NormalWeb"/>
        <w:rPr>
          <w:rFonts w:asciiTheme="majorHAnsi" w:hAnsiTheme="majorHAnsi"/>
          <w:b/>
          <w:sz w:val="22"/>
          <w:szCs w:val="22"/>
          <w:u w:val="single"/>
          <w:lang w:val="en"/>
        </w:rPr>
      </w:pPr>
      <w:r w:rsidRPr="00192141">
        <w:rPr>
          <w:rFonts w:asciiTheme="majorHAnsi" w:hAnsiTheme="majorHAnsi"/>
          <w:b/>
          <w:sz w:val="22"/>
          <w:szCs w:val="22"/>
          <w:u w:val="single"/>
          <w:lang w:val="en"/>
        </w:rPr>
        <w:t>I</w:t>
      </w:r>
      <w:r w:rsidR="003D0D8D" w:rsidRPr="00192141">
        <w:rPr>
          <w:rFonts w:asciiTheme="majorHAnsi" w:hAnsiTheme="majorHAnsi"/>
          <w:b/>
          <w:sz w:val="22"/>
          <w:szCs w:val="22"/>
          <w:u w:val="single"/>
          <w:lang w:val="en"/>
        </w:rPr>
        <w:t xml:space="preserve">nformation is </w:t>
      </w:r>
      <w:r w:rsidR="00956F34" w:rsidRPr="00192141">
        <w:rPr>
          <w:rFonts w:asciiTheme="majorHAnsi" w:hAnsiTheme="majorHAnsi"/>
          <w:b/>
          <w:sz w:val="22"/>
          <w:szCs w:val="22"/>
          <w:u w:val="single"/>
          <w:lang w:val="en"/>
        </w:rPr>
        <w:t xml:space="preserve">also </w:t>
      </w:r>
      <w:r w:rsidR="003D0D8D" w:rsidRPr="00192141">
        <w:rPr>
          <w:rFonts w:asciiTheme="majorHAnsi" w:hAnsiTheme="majorHAnsi"/>
          <w:b/>
          <w:sz w:val="22"/>
          <w:szCs w:val="22"/>
          <w:u w:val="single"/>
          <w:lang w:val="en"/>
        </w:rPr>
        <w:t>available in Spanish at the following website</w:t>
      </w:r>
      <w:r w:rsidR="00253873" w:rsidRPr="00192141">
        <w:rPr>
          <w:rFonts w:asciiTheme="majorHAnsi" w:hAnsiTheme="majorHAnsi"/>
          <w:b/>
          <w:sz w:val="22"/>
          <w:szCs w:val="22"/>
          <w:u w:val="single"/>
          <w:lang w:val="en"/>
        </w:rPr>
        <w:t>s</w:t>
      </w:r>
      <w:r w:rsidR="003D0D8D" w:rsidRPr="00192141">
        <w:rPr>
          <w:rFonts w:asciiTheme="majorHAnsi" w:hAnsiTheme="majorHAnsi"/>
          <w:b/>
          <w:sz w:val="22"/>
          <w:szCs w:val="22"/>
          <w:u w:val="single"/>
          <w:lang w:val="en"/>
        </w:rPr>
        <w:t xml:space="preserve">:  </w:t>
      </w:r>
    </w:p>
    <w:p w14:paraId="0C5E6999" w14:textId="77777777" w:rsidR="00F42B7D" w:rsidRDefault="003C6126" w:rsidP="00835B3B">
      <w:pPr>
        <w:pStyle w:val="NormalWeb"/>
      </w:pPr>
      <w:hyperlink r:id="rId21" w:history="1">
        <w:r w:rsidR="00714043" w:rsidRPr="001839EA">
          <w:rPr>
            <w:rStyle w:val="Hyperlink"/>
          </w:rPr>
          <w:t>https://www.transportation.gov/partners/drug-and-alcohol-testing/what-employees-need-know-about-dot-drug-alcohol-testing-spanish</w:t>
        </w:r>
      </w:hyperlink>
    </w:p>
    <w:p w14:paraId="1D05C563" w14:textId="77777777" w:rsidR="00754CB0" w:rsidRPr="00754CB0" w:rsidRDefault="00754CB0" w:rsidP="00754CB0">
      <w:pPr>
        <w:pStyle w:val="NormalWeb"/>
        <w:rPr>
          <w:rFonts w:asciiTheme="majorHAnsi" w:hAnsiTheme="majorHAnsi"/>
          <w:sz w:val="22"/>
          <w:szCs w:val="22"/>
          <w:lang w:val="en"/>
        </w:rPr>
      </w:pPr>
      <w:r w:rsidRPr="00754CB0">
        <w:rPr>
          <w:rFonts w:asciiTheme="majorHAnsi" w:hAnsiTheme="majorHAnsi"/>
          <w:sz w:val="22"/>
          <w:szCs w:val="22"/>
          <w:lang w:val="en"/>
        </w:rPr>
        <w:t xml:space="preserve">National Clearing House for Alcohol and Drug Information (NCADI), PO Box 2345, Rockville, MD 20852; </w:t>
      </w:r>
      <w:r w:rsidRPr="00754CB0">
        <w:rPr>
          <w:rFonts w:asciiTheme="majorHAnsi" w:hAnsiTheme="majorHAnsi" w:cs="Arial"/>
          <w:sz w:val="22"/>
          <w:szCs w:val="22"/>
        </w:rPr>
        <w:t>Spanish line (877) 767-8432</w:t>
      </w:r>
      <w:r w:rsidR="001B36B7">
        <w:rPr>
          <w:rFonts w:asciiTheme="majorHAnsi" w:hAnsiTheme="majorHAnsi"/>
          <w:sz w:val="22"/>
          <w:szCs w:val="22"/>
          <w:lang w:val="en"/>
        </w:rPr>
        <w:t>.  See website below.</w:t>
      </w:r>
    </w:p>
    <w:p w14:paraId="3E2CCF29" w14:textId="7FFF4F10" w:rsidR="005F011A" w:rsidRDefault="003C6126" w:rsidP="00852A82">
      <w:pPr>
        <w:pStyle w:val="NormalWeb"/>
      </w:pPr>
      <w:hyperlink r:id="rId22" w:history="1">
        <w:r w:rsidR="005F011A" w:rsidRPr="005F2E81">
          <w:rPr>
            <w:rStyle w:val="Hyperlink"/>
          </w:rPr>
          <w:t>https://clearinghouse.fmcsa.dot.gov/</w:t>
        </w:r>
      </w:hyperlink>
    </w:p>
    <w:p w14:paraId="3EB40012" w14:textId="77777777" w:rsidR="00754CB0" w:rsidRPr="00954CC4" w:rsidRDefault="003C6126" w:rsidP="00835B3B">
      <w:pPr>
        <w:pStyle w:val="NormalWeb"/>
        <w:rPr>
          <w:rStyle w:val="Hyperlink"/>
          <w:rFonts w:asciiTheme="majorHAnsi" w:hAnsiTheme="majorHAnsi"/>
          <w:color w:val="auto"/>
          <w:sz w:val="22"/>
          <w:szCs w:val="22"/>
          <w:u w:val="none"/>
          <w:lang w:val="en"/>
        </w:rPr>
      </w:pPr>
      <w:hyperlink r:id="rId23" w:history="1">
        <w:r w:rsidR="001B36B7" w:rsidRPr="00A777B6">
          <w:rPr>
            <w:rStyle w:val="Hyperlink"/>
            <w:rFonts w:asciiTheme="majorHAnsi" w:hAnsiTheme="majorHAnsi"/>
            <w:sz w:val="22"/>
            <w:szCs w:val="22"/>
            <w:lang w:val="en"/>
          </w:rPr>
          <w:t>http://www.drugfree.org/es/parent-toolkit/</w:t>
        </w:r>
      </w:hyperlink>
    </w:p>
    <w:bookmarkEnd w:id="7"/>
    <w:p w14:paraId="1A738321" w14:textId="77777777" w:rsidR="00852A82" w:rsidRDefault="00852A82" w:rsidP="00835B3B">
      <w:pPr>
        <w:pStyle w:val="NormalWeb"/>
      </w:pPr>
    </w:p>
    <w:p w14:paraId="5C7A36D8" w14:textId="1610537B" w:rsidR="00714043" w:rsidRDefault="00714043" w:rsidP="00835B3B">
      <w:pPr>
        <w:pStyle w:val="NormalWeb"/>
        <w:rPr>
          <w:rFonts w:asciiTheme="majorHAnsi" w:hAnsiTheme="majorHAnsi"/>
          <w:sz w:val="22"/>
          <w:szCs w:val="22"/>
          <w:lang w:val="en"/>
        </w:rPr>
      </w:pPr>
    </w:p>
    <w:p w14:paraId="0B5F4411" w14:textId="58B7639D" w:rsidR="005F7A14" w:rsidRDefault="005F7A14" w:rsidP="00835B3B">
      <w:pPr>
        <w:pStyle w:val="NormalWeb"/>
        <w:rPr>
          <w:rFonts w:asciiTheme="majorHAnsi" w:hAnsiTheme="majorHAnsi"/>
          <w:sz w:val="22"/>
          <w:szCs w:val="22"/>
          <w:lang w:val="en"/>
        </w:rPr>
      </w:pPr>
    </w:p>
    <w:p w14:paraId="0E755315" w14:textId="46010653" w:rsidR="005F7A14" w:rsidRDefault="005F7A14" w:rsidP="00835B3B">
      <w:pPr>
        <w:pStyle w:val="NormalWeb"/>
        <w:rPr>
          <w:rFonts w:asciiTheme="majorHAnsi" w:hAnsiTheme="majorHAnsi"/>
          <w:sz w:val="22"/>
          <w:szCs w:val="22"/>
          <w:lang w:val="en"/>
        </w:rPr>
      </w:pPr>
    </w:p>
    <w:p w14:paraId="305C72BF" w14:textId="65AAE5FF" w:rsidR="005F7A14" w:rsidRDefault="005F7A14" w:rsidP="00835B3B">
      <w:pPr>
        <w:pStyle w:val="NormalWeb"/>
        <w:rPr>
          <w:rFonts w:asciiTheme="majorHAnsi" w:hAnsiTheme="majorHAnsi"/>
          <w:sz w:val="22"/>
          <w:szCs w:val="22"/>
          <w:lang w:val="en"/>
        </w:rPr>
      </w:pPr>
    </w:p>
    <w:p w14:paraId="684654F4" w14:textId="063D8B78" w:rsidR="005F7A14" w:rsidRDefault="005F7A14" w:rsidP="00835B3B">
      <w:pPr>
        <w:pStyle w:val="NormalWeb"/>
        <w:rPr>
          <w:rFonts w:asciiTheme="majorHAnsi" w:hAnsiTheme="majorHAnsi"/>
          <w:sz w:val="22"/>
          <w:szCs w:val="22"/>
          <w:lang w:val="en"/>
        </w:rPr>
      </w:pPr>
    </w:p>
    <w:p w14:paraId="021C375D" w14:textId="0F84AA2E" w:rsidR="005F7A14" w:rsidRDefault="005F7A14" w:rsidP="00835B3B">
      <w:pPr>
        <w:pStyle w:val="NormalWeb"/>
        <w:rPr>
          <w:rFonts w:asciiTheme="majorHAnsi" w:hAnsiTheme="majorHAnsi"/>
          <w:sz w:val="22"/>
          <w:szCs w:val="22"/>
          <w:lang w:val="en"/>
        </w:rPr>
      </w:pPr>
    </w:p>
    <w:p w14:paraId="6F814D73" w14:textId="77777777" w:rsidR="005F7A14" w:rsidRDefault="005F7A14" w:rsidP="00835B3B">
      <w:pPr>
        <w:pStyle w:val="NormalWeb"/>
        <w:rPr>
          <w:rFonts w:asciiTheme="majorHAnsi" w:hAnsiTheme="majorHAnsi"/>
          <w:sz w:val="22"/>
          <w:szCs w:val="22"/>
          <w:lang w:val="en"/>
        </w:rPr>
      </w:pPr>
    </w:p>
    <w:p w14:paraId="5796DC9A" w14:textId="77777777" w:rsidR="006B7D4A" w:rsidRDefault="006B7D4A" w:rsidP="00835B3B">
      <w:pPr>
        <w:pStyle w:val="NormalWeb"/>
        <w:rPr>
          <w:rFonts w:asciiTheme="majorHAnsi" w:hAnsiTheme="majorHAnsi"/>
          <w:sz w:val="22"/>
          <w:szCs w:val="22"/>
          <w:lang w:val="en"/>
        </w:rPr>
      </w:pPr>
    </w:p>
    <w:p w14:paraId="58D9B930" w14:textId="28EBBB41" w:rsidR="00956F34" w:rsidRDefault="00FB472C" w:rsidP="003F4EB8">
      <w:pPr>
        <w:pStyle w:val="BodyTextIndent"/>
      </w:pPr>
      <w:bookmarkStart w:id="8" w:name="_Hlk27401831"/>
      <w:bookmarkStart w:id="9" w:name="_Hlk26279774"/>
      <w:r>
        <w:lastRenderedPageBreak/>
        <w:t>R</w:t>
      </w:r>
      <w:r w:rsidR="00625E01">
        <w:t>eceipt of Written Policy and Educational Materials for Alcohol and Controlled Substances</w:t>
      </w:r>
    </w:p>
    <w:p w14:paraId="33A25449" w14:textId="77777777" w:rsidR="00625E01" w:rsidRPr="00625E01" w:rsidRDefault="00625E01" w:rsidP="00170BED">
      <w:pPr>
        <w:spacing w:before="360" w:after="360" w:line="240" w:lineRule="auto"/>
        <w:ind w:left="600"/>
        <w:rPr>
          <w:rFonts w:asciiTheme="majorHAnsi" w:hAnsiTheme="majorHAnsi"/>
          <w:b/>
          <w:sz w:val="36"/>
          <w:szCs w:val="36"/>
          <w:u w:val="single"/>
          <w:lang w:val="en"/>
        </w:rPr>
      </w:pPr>
    </w:p>
    <w:p w14:paraId="59AC9B20" w14:textId="77777777" w:rsidR="00956F34" w:rsidRDefault="008B5102" w:rsidP="00170BED">
      <w:pPr>
        <w:spacing w:before="360" w:after="360" w:line="240" w:lineRule="auto"/>
        <w:ind w:left="600"/>
        <w:rPr>
          <w:rFonts w:asciiTheme="majorHAnsi" w:hAnsiTheme="majorHAnsi"/>
          <w:lang w:val="en"/>
        </w:rPr>
      </w:pPr>
      <w:r>
        <w:rPr>
          <w:rFonts w:asciiTheme="majorHAnsi" w:hAnsiTheme="majorHAnsi"/>
          <w:lang w:val="en"/>
        </w:rPr>
        <w:t>C</w:t>
      </w:r>
      <w:r w:rsidR="00956F34">
        <w:rPr>
          <w:rFonts w:asciiTheme="majorHAnsi" w:hAnsiTheme="majorHAnsi"/>
          <w:lang w:val="en"/>
        </w:rPr>
        <w:t>DL Driver</w:t>
      </w:r>
      <w:r>
        <w:rPr>
          <w:rFonts w:asciiTheme="majorHAnsi" w:hAnsiTheme="majorHAnsi"/>
          <w:lang w:val="en"/>
        </w:rPr>
        <w:t xml:space="preserve"> printed name</w:t>
      </w:r>
      <w:r w:rsidR="00956F34">
        <w:rPr>
          <w:rFonts w:asciiTheme="majorHAnsi" w:hAnsiTheme="majorHAnsi"/>
          <w:lang w:val="en"/>
        </w:rPr>
        <w:t xml:space="preserve">: </w:t>
      </w:r>
      <w:r>
        <w:rPr>
          <w:rFonts w:asciiTheme="majorHAnsi" w:hAnsiTheme="majorHAnsi"/>
          <w:lang w:val="en"/>
        </w:rPr>
        <w:t>__</w:t>
      </w:r>
      <w:r w:rsidR="00956F34">
        <w:rPr>
          <w:rFonts w:asciiTheme="majorHAnsi" w:hAnsiTheme="majorHAnsi"/>
          <w:lang w:val="en"/>
        </w:rPr>
        <w:t>_________________________________________________________</w:t>
      </w:r>
    </w:p>
    <w:p w14:paraId="4DC7F92F" w14:textId="77777777" w:rsidR="00956F34" w:rsidRDefault="00956F34" w:rsidP="00170BED">
      <w:pPr>
        <w:spacing w:before="360" w:after="360" w:line="240" w:lineRule="auto"/>
        <w:ind w:left="600"/>
        <w:rPr>
          <w:rFonts w:asciiTheme="majorHAnsi" w:hAnsiTheme="majorHAnsi"/>
          <w:lang w:val="en"/>
        </w:rPr>
      </w:pPr>
    </w:p>
    <w:p w14:paraId="0BAF62C2" w14:textId="3684BC17" w:rsidR="00956F34" w:rsidRDefault="00956F34" w:rsidP="00170BED">
      <w:pPr>
        <w:spacing w:before="360" w:after="360" w:line="240" w:lineRule="auto"/>
        <w:ind w:left="600"/>
        <w:rPr>
          <w:rFonts w:asciiTheme="majorHAnsi" w:hAnsiTheme="majorHAnsi"/>
          <w:lang w:val="en"/>
        </w:rPr>
      </w:pPr>
      <w:r>
        <w:rPr>
          <w:rFonts w:asciiTheme="majorHAnsi" w:hAnsiTheme="majorHAnsi"/>
          <w:lang w:val="en"/>
        </w:rPr>
        <w:t xml:space="preserve">I certify that </w:t>
      </w:r>
      <w:r w:rsidR="00712922">
        <w:rPr>
          <w:rFonts w:asciiTheme="majorHAnsi" w:hAnsiTheme="majorHAnsi"/>
          <w:lang w:val="en"/>
        </w:rPr>
        <w:t>I have read and received a copy of the</w:t>
      </w:r>
      <w:r>
        <w:rPr>
          <w:rFonts w:asciiTheme="majorHAnsi" w:hAnsiTheme="majorHAnsi"/>
          <w:lang w:val="en"/>
        </w:rPr>
        <w:t xml:space="preserve"> DOT Controlled Substances and Alcohol Policy.</w:t>
      </w:r>
      <w:r w:rsidR="00773B7A">
        <w:rPr>
          <w:rFonts w:asciiTheme="majorHAnsi" w:hAnsiTheme="majorHAnsi"/>
          <w:lang w:val="en"/>
        </w:rPr>
        <w:t xml:space="preserve">  I also understand that I am required to sign </w:t>
      </w:r>
      <w:r w:rsidR="001E5080">
        <w:rPr>
          <w:rFonts w:asciiTheme="majorHAnsi" w:hAnsiTheme="majorHAnsi"/>
          <w:lang w:val="en"/>
        </w:rPr>
        <w:t xml:space="preserve">a written and </w:t>
      </w:r>
      <w:r w:rsidR="00773B7A">
        <w:rPr>
          <w:rFonts w:asciiTheme="majorHAnsi" w:hAnsiTheme="majorHAnsi"/>
          <w:lang w:val="en"/>
        </w:rPr>
        <w:t>an electronic release to query the National Clearinghouse and a paper release to query the Motor Carrier Bureau Texas database.  If I do not allow these queries to be done, I will be removed from safety sensitive functions.</w:t>
      </w:r>
    </w:p>
    <w:p w14:paraId="626C686B" w14:textId="77777777" w:rsidR="00956F34" w:rsidRDefault="00956F34" w:rsidP="00170BED">
      <w:pPr>
        <w:spacing w:before="360" w:after="360" w:line="240" w:lineRule="auto"/>
        <w:ind w:left="600"/>
        <w:rPr>
          <w:rFonts w:asciiTheme="majorHAnsi" w:hAnsiTheme="majorHAnsi"/>
          <w:lang w:val="en"/>
        </w:rPr>
      </w:pPr>
    </w:p>
    <w:p w14:paraId="73EEB6B2" w14:textId="77777777" w:rsidR="00956F34" w:rsidRDefault="00956F34" w:rsidP="00170BED">
      <w:pPr>
        <w:spacing w:before="360" w:after="360" w:line="240" w:lineRule="auto"/>
        <w:ind w:left="600"/>
        <w:rPr>
          <w:rFonts w:asciiTheme="majorHAnsi" w:hAnsiTheme="majorHAnsi"/>
          <w:lang w:val="en"/>
        </w:rPr>
      </w:pPr>
      <w:r>
        <w:rPr>
          <w:rFonts w:asciiTheme="majorHAnsi" w:hAnsiTheme="majorHAnsi"/>
          <w:lang w:val="en"/>
        </w:rPr>
        <w:t>CDL Driver Signature:  _____________________________________________________________</w:t>
      </w:r>
    </w:p>
    <w:p w14:paraId="27E3C519" w14:textId="77777777" w:rsidR="00956F34" w:rsidRDefault="00956F34" w:rsidP="00170BED">
      <w:pPr>
        <w:spacing w:before="360" w:after="360" w:line="240" w:lineRule="auto"/>
        <w:ind w:left="600"/>
        <w:rPr>
          <w:rFonts w:asciiTheme="majorHAnsi" w:hAnsiTheme="majorHAnsi"/>
          <w:lang w:val="en"/>
        </w:rPr>
      </w:pPr>
      <w:r>
        <w:rPr>
          <w:rFonts w:asciiTheme="majorHAnsi" w:hAnsiTheme="majorHAnsi"/>
          <w:lang w:val="en"/>
        </w:rPr>
        <w:t>Date:  ________________________</w:t>
      </w:r>
    </w:p>
    <w:bookmarkEnd w:id="8"/>
    <w:p w14:paraId="680D226D" w14:textId="77777777" w:rsidR="00956F34" w:rsidRPr="005A1545" w:rsidRDefault="00956F34" w:rsidP="00170BED">
      <w:pPr>
        <w:spacing w:before="360" w:after="360" w:line="240" w:lineRule="auto"/>
        <w:ind w:left="600"/>
        <w:rPr>
          <w:rFonts w:asciiTheme="majorHAnsi" w:hAnsiTheme="majorHAnsi"/>
          <w:lang w:val="en"/>
        </w:rPr>
      </w:pPr>
    </w:p>
    <w:bookmarkEnd w:id="9"/>
    <w:p w14:paraId="5AEEA156" w14:textId="77777777" w:rsidR="00170BED" w:rsidRPr="00D73F3A" w:rsidRDefault="00170BED" w:rsidP="00170BED">
      <w:pPr>
        <w:spacing w:before="360" w:after="360" w:line="240" w:lineRule="auto"/>
        <w:rPr>
          <w:rFonts w:asciiTheme="majorHAnsi" w:eastAsia="Times New Roman" w:hAnsiTheme="majorHAnsi" w:cs="Times New Roman"/>
          <w:lang w:val="en"/>
        </w:rPr>
      </w:pPr>
    </w:p>
    <w:p w14:paraId="0FB0561C" w14:textId="77777777" w:rsidR="00D73F3A" w:rsidRPr="005A1545" w:rsidRDefault="00D73F3A" w:rsidP="00586C86">
      <w:pPr>
        <w:pStyle w:val="NormalWeb"/>
        <w:ind w:left="600"/>
        <w:rPr>
          <w:rFonts w:asciiTheme="majorHAnsi" w:hAnsiTheme="majorHAnsi"/>
          <w:sz w:val="22"/>
          <w:szCs w:val="22"/>
          <w:lang w:val="en"/>
        </w:rPr>
      </w:pPr>
    </w:p>
    <w:p w14:paraId="7AE418EE" w14:textId="77777777" w:rsidR="00D73F3A" w:rsidRPr="005A1545" w:rsidRDefault="00D73F3A" w:rsidP="00586C86">
      <w:pPr>
        <w:pStyle w:val="NormalWeb"/>
        <w:ind w:left="600"/>
        <w:rPr>
          <w:rFonts w:asciiTheme="majorHAnsi" w:hAnsiTheme="majorHAnsi"/>
          <w:sz w:val="22"/>
          <w:szCs w:val="22"/>
          <w:lang w:val="en"/>
        </w:rPr>
      </w:pPr>
    </w:p>
    <w:p w14:paraId="1B9D5B79" w14:textId="77777777" w:rsidR="00586C86" w:rsidRPr="005A1545" w:rsidRDefault="00586C86">
      <w:pPr>
        <w:rPr>
          <w:rFonts w:asciiTheme="majorHAnsi" w:hAnsiTheme="majorHAnsi"/>
        </w:rPr>
      </w:pPr>
    </w:p>
    <w:p w14:paraId="7ECAF1EB" w14:textId="77777777" w:rsidR="00170BED" w:rsidRPr="005A1545" w:rsidRDefault="00170BED">
      <w:pPr>
        <w:rPr>
          <w:rFonts w:asciiTheme="majorHAnsi" w:hAnsiTheme="majorHAnsi"/>
        </w:rPr>
      </w:pPr>
    </w:p>
    <w:sectPr w:rsidR="00170BED" w:rsidRPr="005A1545">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94D14" w14:textId="77777777" w:rsidR="003C6126" w:rsidRDefault="003C6126" w:rsidP="00B52CB6">
      <w:pPr>
        <w:spacing w:after="0" w:line="240" w:lineRule="auto"/>
      </w:pPr>
      <w:r>
        <w:separator/>
      </w:r>
    </w:p>
  </w:endnote>
  <w:endnote w:type="continuationSeparator" w:id="0">
    <w:p w14:paraId="450CFE4D" w14:textId="77777777" w:rsidR="003C6126" w:rsidRDefault="003C6126" w:rsidP="00B52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LT Std 55">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2381434"/>
      <w:docPartObj>
        <w:docPartGallery w:val="Page Numbers (Bottom of Page)"/>
        <w:docPartUnique/>
      </w:docPartObj>
    </w:sdtPr>
    <w:sdtEndPr>
      <w:rPr>
        <w:noProof/>
      </w:rPr>
    </w:sdtEndPr>
    <w:sdtContent>
      <w:p w14:paraId="75FA202C" w14:textId="77777777" w:rsidR="00B52CB6" w:rsidRDefault="00B52CB6">
        <w:pPr>
          <w:pStyle w:val="Footer"/>
          <w:jc w:val="right"/>
        </w:pPr>
        <w:r>
          <w:fldChar w:fldCharType="begin"/>
        </w:r>
        <w:r>
          <w:instrText xml:space="preserve"> PAGE   \* MERGEFORMAT </w:instrText>
        </w:r>
        <w:r>
          <w:fldChar w:fldCharType="separate"/>
        </w:r>
        <w:r w:rsidR="00B55D16">
          <w:rPr>
            <w:noProof/>
          </w:rPr>
          <w:t>9</w:t>
        </w:r>
        <w:r>
          <w:rPr>
            <w:noProof/>
          </w:rPr>
          <w:fldChar w:fldCharType="end"/>
        </w:r>
      </w:p>
    </w:sdtContent>
  </w:sdt>
  <w:p w14:paraId="17B132A5" w14:textId="77777777" w:rsidR="00B52CB6" w:rsidRDefault="00B52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140D1" w14:textId="77777777" w:rsidR="003C6126" w:rsidRDefault="003C6126" w:rsidP="00B52CB6">
      <w:pPr>
        <w:spacing w:after="0" w:line="240" w:lineRule="auto"/>
      </w:pPr>
      <w:r>
        <w:separator/>
      </w:r>
    </w:p>
  </w:footnote>
  <w:footnote w:type="continuationSeparator" w:id="0">
    <w:p w14:paraId="42ABC00A" w14:textId="77777777" w:rsidR="003C6126" w:rsidRDefault="003C6126" w:rsidP="00B52C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EA690F4"/>
    <w:multiLevelType w:val="hybridMultilevel"/>
    <w:tmpl w:val="F07F9C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6093708"/>
    <w:multiLevelType w:val="hybridMultilevel"/>
    <w:tmpl w:val="1AEAF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F61D0F"/>
    <w:multiLevelType w:val="hybridMultilevel"/>
    <w:tmpl w:val="875AEDE6"/>
    <w:lvl w:ilvl="0" w:tplc="7A20A81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FAB"/>
    <w:rsid w:val="00013592"/>
    <w:rsid w:val="00014EC6"/>
    <w:rsid w:val="0007726E"/>
    <w:rsid w:val="00083F42"/>
    <w:rsid w:val="000979DD"/>
    <w:rsid w:val="000C1C85"/>
    <w:rsid w:val="000E0A24"/>
    <w:rsid w:val="000E4230"/>
    <w:rsid w:val="00103CB5"/>
    <w:rsid w:val="00154704"/>
    <w:rsid w:val="001608C8"/>
    <w:rsid w:val="00170BED"/>
    <w:rsid w:val="001756C2"/>
    <w:rsid w:val="00192141"/>
    <w:rsid w:val="001A2240"/>
    <w:rsid w:val="001B333D"/>
    <w:rsid w:val="001B36B7"/>
    <w:rsid w:val="001E5080"/>
    <w:rsid w:val="00253873"/>
    <w:rsid w:val="00303749"/>
    <w:rsid w:val="00304E02"/>
    <w:rsid w:val="00344FAB"/>
    <w:rsid w:val="0034650A"/>
    <w:rsid w:val="00361C81"/>
    <w:rsid w:val="003738FC"/>
    <w:rsid w:val="003C6126"/>
    <w:rsid w:val="003C7694"/>
    <w:rsid w:val="003D0D8D"/>
    <w:rsid w:val="003F2D3E"/>
    <w:rsid w:val="003F4EB8"/>
    <w:rsid w:val="004229C3"/>
    <w:rsid w:val="00483681"/>
    <w:rsid w:val="004B0869"/>
    <w:rsid w:val="004C38DB"/>
    <w:rsid w:val="004E6629"/>
    <w:rsid w:val="00506898"/>
    <w:rsid w:val="0051269F"/>
    <w:rsid w:val="0051530D"/>
    <w:rsid w:val="00551D57"/>
    <w:rsid w:val="00586C86"/>
    <w:rsid w:val="005A1545"/>
    <w:rsid w:val="005F011A"/>
    <w:rsid w:val="005F14F1"/>
    <w:rsid w:val="005F7A14"/>
    <w:rsid w:val="00606774"/>
    <w:rsid w:val="00625E01"/>
    <w:rsid w:val="00637CB6"/>
    <w:rsid w:val="00642BA1"/>
    <w:rsid w:val="006B7D4A"/>
    <w:rsid w:val="00712922"/>
    <w:rsid w:val="00714043"/>
    <w:rsid w:val="00754CB0"/>
    <w:rsid w:val="00773B7A"/>
    <w:rsid w:val="007C4B78"/>
    <w:rsid w:val="007D7D60"/>
    <w:rsid w:val="008149EC"/>
    <w:rsid w:val="00835B3B"/>
    <w:rsid w:val="0084790B"/>
    <w:rsid w:val="00852A82"/>
    <w:rsid w:val="00852FAA"/>
    <w:rsid w:val="008A6E48"/>
    <w:rsid w:val="008B5102"/>
    <w:rsid w:val="008D31A9"/>
    <w:rsid w:val="00912217"/>
    <w:rsid w:val="00954CC4"/>
    <w:rsid w:val="00956F34"/>
    <w:rsid w:val="00966A32"/>
    <w:rsid w:val="0096782C"/>
    <w:rsid w:val="00992949"/>
    <w:rsid w:val="00A03193"/>
    <w:rsid w:val="00A50494"/>
    <w:rsid w:val="00A52424"/>
    <w:rsid w:val="00A75D6D"/>
    <w:rsid w:val="00A86BFD"/>
    <w:rsid w:val="00AA25C3"/>
    <w:rsid w:val="00AE3EE3"/>
    <w:rsid w:val="00B33D55"/>
    <w:rsid w:val="00B52CB6"/>
    <w:rsid w:val="00B55D16"/>
    <w:rsid w:val="00B6442B"/>
    <w:rsid w:val="00B650E4"/>
    <w:rsid w:val="00B87489"/>
    <w:rsid w:val="00B90F75"/>
    <w:rsid w:val="00BA0644"/>
    <w:rsid w:val="00BF55B2"/>
    <w:rsid w:val="00C05292"/>
    <w:rsid w:val="00C309C1"/>
    <w:rsid w:val="00C42E68"/>
    <w:rsid w:val="00C728D3"/>
    <w:rsid w:val="00CC31DA"/>
    <w:rsid w:val="00CE5DE3"/>
    <w:rsid w:val="00D42F0C"/>
    <w:rsid w:val="00D53A63"/>
    <w:rsid w:val="00D73F3A"/>
    <w:rsid w:val="00D863C8"/>
    <w:rsid w:val="00DB18E0"/>
    <w:rsid w:val="00DB2B21"/>
    <w:rsid w:val="00DD53BF"/>
    <w:rsid w:val="00E15F3A"/>
    <w:rsid w:val="00E727C6"/>
    <w:rsid w:val="00E72A16"/>
    <w:rsid w:val="00E844C8"/>
    <w:rsid w:val="00EC1F8D"/>
    <w:rsid w:val="00EC2868"/>
    <w:rsid w:val="00EF657A"/>
    <w:rsid w:val="00F2679C"/>
    <w:rsid w:val="00F42860"/>
    <w:rsid w:val="00F42B7D"/>
    <w:rsid w:val="00F47545"/>
    <w:rsid w:val="00F866C6"/>
    <w:rsid w:val="00F953C5"/>
    <w:rsid w:val="00F95AB5"/>
    <w:rsid w:val="00F9619C"/>
    <w:rsid w:val="00FB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62441"/>
  <w15:chartTrackingRefBased/>
  <w15:docId w15:val="{19E79610-BC2D-4B10-B892-B0069EE4A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73F3A"/>
    <w:pPr>
      <w:spacing w:before="308" w:after="308" w:line="240" w:lineRule="auto"/>
      <w:outlineLvl w:val="2"/>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592"/>
    <w:rPr>
      <w:color w:val="0563C1" w:themeColor="hyperlink"/>
      <w:u w:val="single"/>
    </w:rPr>
  </w:style>
  <w:style w:type="paragraph" w:styleId="ListParagraph">
    <w:name w:val="List Paragraph"/>
    <w:basedOn w:val="Normal"/>
    <w:uiPriority w:val="34"/>
    <w:qFormat/>
    <w:rsid w:val="00586C86"/>
    <w:pPr>
      <w:ind w:left="720"/>
      <w:contextualSpacing/>
    </w:pPr>
  </w:style>
  <w:style w:type="paragraph" w:styleId="NormalWeb">
    <w:name w:val="Normal (Web)"/>
    <w:basedOn w:val="Normal"/>
    <w:uiPriority w:val="99"/>
    <w:unhideWhenUsed/>
    <w:rsid w:val="00586C86"/>
    <w:pPr>
      <w:spacing w:before="360" w:after="36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6C86"/>
    <w:rPr>
      <w:i/>
      <w:iCs/>
    </w:rPr>
  </w:style>
  <w:style w:type="character" w:customStyle="1" w:styleId="Heading3Char">
    <w:name w:val="Heading 3 Char"/>
    <w:basedOn w:val="DefaultParagraphFont"/>
    <w:link w:val="Heading3"/>
    <w:uiPriority w:val="9"/>
    <w:rsid w:val="00D73F3A"/>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unhideWhenUsed/>
    <w:rsid w:val="00B644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42B"/>
    <w:rPr>
      <w:rFonts w:ascii="Segoe UI" w:hAnsi="Segoe UI" w:cs="Segoe UI"/>
      <w:sz w:val="18"/>
      <w:szCs w:val="18"/>
    </w:rPr>
  </w:style>
  <w:style w:type="paragraph" w:styleId="Header">
    <w:name w:val="header"/>
    <w:basedOn w:val="Normal"/>
    <w:link w:val="HeaderChar"/>
    <w:uiPriority w:val="99"/>
    <w:unhideWhenUsed/>
    <w:rsid w:val="00B52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CB6"/>
  </w:style>
  <w:style w:type="paragraph" w:styleId="Footer">
    <w:name w:val="footer"/>
    <w:basedOn w:val="Normal"/>
    <w:link w:val="FooterChar"/>
    <w:uiPriority w:val="99"/>
    <w:unhideWhenUsed/>
    <w:rsid w:val="00B52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CB6"/>
  </w:style>
  <w:style w:type="paragraph" w:customStyle="1" w:styleId="Default">
    <w:name w:val="Default"/>
    <w:rsid w:val="00192141"/>
    <w:pPr>
      <w:autoSpaceDE w:val="0"/>
      <w:autoSpaceDN w:val="0"/>
      <w:adjustRightInd w:val="0"/>
      <w:spacing w:after="0" w:line="240" w:lineRule="auto"/>
    </w:pPr>
    <w:rPr>
      <w:rFonts w:ascii="Univers LT Std 55" w:hAnsi="Univers LT Std 55" w:cs="Univers LT Std 55"/>
      <w:color w:val="000000"/>
      <w:sz w:val="24"/>
      <w:szCs w:val="24"/>
    </w:rPr>
  </w:style>
  <w:style w:type="paragraph" w:customStyle="1" w:styleId="Pa1">
    <w:name w:val="Pa1"/>
    <w:basedOn w:val="Default"/>
    <w:next w:val="Default"/>
    <w:uiPriority w:val="99"/>
    <w:rsid w:val="00192141"/>
    <w:pPr>
      <w:spacing w:line="171" w:lineRule="atLeast"/>
    </w:pPr>
    <w:rPr>
      <w:rFonts w:cstheme="minorBidi"/>
      <w:color w:val="auto"/>
    </w:rPr>
  </w:style>
  <w:style w:type="character" w:styleId="UnresolvedMention">
    <w:name w:val="Unresolved Mention"/>
    <w:basedOn w:val="DefaultParagraphFont"/>
    <w:uiPriority w:val="99"/>
    <w:semiHidden/>
    <w:unhideWhenUsed/>
    <w:rsid w:val="005F011A"/>
    <w:rPr>
      <w:color w:val="605E5C"/>
      <w:shd w:val="clear" w:color="auto" w:fill="E1DFDD"/>
    </w:rPr>
  </w:style>
  <w:style w:type="paragraph" w:styleId="BodyTextIndent">
    <w:name w:val="Body Text Indent"/>
    <w:basedOn w:val="Normal"/>
    <w:link w:val="BodyTextIndentChar"/>
    <w:uiPriority w:val="99"/>
    <w:unhideWhenUsed/>
    <w:rsid w:val="003F4EB8"/>
    <w:pPr>
      <w:spacing w:before="360" w:after="360" w:line="240" w:lineRule="auto"/>
      <w:ind w:left="600"/>
    </w:pPr>
    <w:rPr>
      <w:rFonts w:asciiTheme="majorHAnsi" w:hAnsiTheme="majorHAnsi"/>
      <w:b/>
      <w:sz w:val="36"/>
      <w:szCs w:val="36"/>
      <w:u w:val="single"/>
      <w:lang w:val="en"/>
    </w:rPr>
  </w:style>
  <w:style w:type="character" w:customStyle="1" w:styleId="BodyTextIndentChar">
    <w:name w:val="Body Text Indent Char"/>
    <w:basedOn w:val="DefaultParagraphFont"/>
    <w:link w:val="BodyTextIndent"/>
    <w:uiPriority w:val="99"/>
    <w:rsid w:val="003F4EB8"/>
    <w:rPr>
      <w:rFonts w:asciiTheme="majorHAnsi" w:hAnsiTheme="majorHAnsi"/>
      <w:b/>
      <w:sz w:val="36"/>
      <w:szCs w:val="36"/>
      <w:u w:val="single"/>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625816">
      <w:bodyDiv w:val="1"/>
      <w:marLeft w:val="0"/>
      <w:marRight w:val="0"/>
      <w:marTop w:val="0"/>
      <w:marBottom w:val="0"/>
      <w:divBdr>
        <w:top w:val="none" w:sz="0" w:space="0" w:color="auto"/>
        <w:left w:val="none" w:sz="0" w:space="0" w:color="auto"/>
        <w:bottom w:val="none" w:sz="0" w:space="0" w:color="auto"/>
        <w:right w:val="none" w:sz="0" w:space="0" w:color="auto"/>
      </w:divBdr>
      <w:divsChild>
        <w:div w:id="645932322">
          <w:marLeft w:val="0"/>
          <w:marRight w:val="0"/>
          <w:marTop w:val="0"/>
          <w:marBottom w:val="0"/>
          <w:divBdr>
            <w:top w:val="none" w:sz="0" w:space="0" w:color="auto"/>
            <w:left w:val="none" w:sz="0" w:space="0" w:color="auto"/>
            <w:bottom w:val="none" w:sz="0" w:space="0" w:color="auto"/>
            <w:right w:val="none" w:sz="0" w:space="0" w:color="auto"/>
          </w:divBdr>
          <w:divsChild>
            <w:div w:id="1735203906">
              <w:marLeft w:val="0"/>
              <w:marRight w:val="0"/>
              <w:marTop w:val="0"/>
              <w:marBottom w:val="0"/>
              <w:divBdr>
                <w:top w:val="none" w:sz="0" w:space="0" w:color="auto"/>
                <w:left w:val="none" w:sz="0" w:space="0" w:color="auto"/>
                <w:bottom w:val="none" w:sz="0" w:space="0" w:color="auto"/>
                <w:right w:val="none" w:sz="0" w:space="0" w:color="auto"/>
              </w:divBdr>
              <w:divsChild>
                <w:div w:id="923801097">
                  <w:marLeft w:val="0"/>
                  <w:marRight w:val="0"/>
                  <w:marTop w:val="0"/>
                  <w:marBottom w:val="0"/>
                  <w:divBdr>
                    <w:top w:val="none" w:sz="0" w:space="0" w:color="auto"/>
                    <w:left w:val="none" w:sz="0" w:space="0" w:color="auto"/>
                    <w:bottom w:val="none" w:sz="0" w:space="0" w:color="auto"/>
                    <w:right w:val="none" w:sz="0" w:space="0" w:color="auto"/>
                  </w:divBdr>
                  <w:divsChild>
                    <w:div w:id="835222738">
                      <w:marLeft w:val="0"/>
                      <w:marRight w:val="0"/>
                      <w:marTop w:val="0"/>
                      <w:marBottom w:val="0"/>
                      <w:divBdr>
                        <w:top w:val="none" w:sz="0" w:space="0" w:color="auto"/>
                        <w:left w:val="none" w:sz="0" w:space="0" w:color="auto"/>
                        <w:bottom w:val="none" w:sz="0" w:space="0" w:color="auto"/>
                        <w:right w:val="none" w:sz="0" w:space="0" w:color="auto"/>
                      </w:divBdr>
                      <w:divsChild>
                        <w:div w:id="2026593825">
                          <w:marLeft w:val="0"/>
                          <w:marRight w:val="0"/>
                          <w:marTop w:val="0"/>
                          <w:marBottom w:val="0"/>
                          <w:divBdr>
                            <w:top w:val="none" w:sz="0" w:space="0" w:color="auto"/>
                            <w:left w:val="none" w:sz="0" w:space="0" w:color="auto"/>
                            <w:bottom w:val="none" w:sz="0" w:space="0" w:color="auto"/>
                            <w:right w:val="none" w:sz="0" w:space="0" w:color="auto"/>
                          </w:divBdr>
                          <w:divsChild>
                            <w:div w:id="219173196">
                              <w:marLeft w:val="0"/>
                              <w:marRight w:val="0"/>
                              <w:marTop w:val="0"/>
                              <w:marBottom w:val="0"/>
                              <w:divBdr>
                                <w:top w:val="none" w:sz="0" w:space="0" w:color="auto"/>
                                <w:left w:val="none" w:sz="0" w:space="0" w:color="auto"/>
                                <w:bottom w:val="none" w:sz="0" w:space="0" w:color="auto"/>
                                <w:right w:val="none" w:sz="0" w:space="0" w:color="auto"/>
                              </w:divBdr>
                              <w:divsChild>
                                <w:div w:id="1759520881">
                                  <w:marLeft w:val="3150"/>
                                  <w:marRight w:val="0"/>
                                  <w:marTop w:val="0"/>
                                  <w:marBottom w:val="0"/>
                                  <w:divBdr>
                                    <w:top w:val="none" w:sz="0" w:space="0" w:color="auto"/>
                                    <w:left w:val="none" w:sz="0" w:space="0" w:color="auto"/>
                                    <w:bottom w:val="none" w:sz="0" w:space="0" w:color="auto"/>
                                    <w:right w:val="none" w:sz="0" w:space="0" w:color="auto"/>
                                  </w:divBdr>
                                  <w:divsChild>
                                    <w:div w:id="384910830">
                                      <w:marLeft w:val="0"/>
                                      <w:marRight w:val="0"/>
                                      <w:marTop w:val="0"/>
                                      <w:marBottom w:val="0"/>
                                      <w:divBdr>
                                        <w:top w:val="none" w:sz="0" w:space="0" w:color="auto"/>
                                        <w:left w:val="none" w:sz="0" w:space="0" w:color="auto"/>
                                        <w:bottom w:val="none" w:sz="0" w:space="0" w:color="auto"/>
                                        <w:right w:val="none" w:sz="0" w:space="0" w:color="auto"/>
                                      </w:divBdr>
                                      <w:divsChild>
                                        <w:div w:id="4180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742702">
      <w:bodyDiv w:val="1"/>
      <w:marLeft w:val="0"/>
      <w:marRight w:val="0"/>
      <w:marTop w:val="0"/>
      <w:marBottom w:val="0"/>
      <w:divBdr>
        <w:top w:val="none" w:sz="0" w:space="0" w:color="auto"/>
        <w:left w:val="none" w:sz="0" w:space="0" w:color="auto"/>
        <w:bottom w:val="none" w:sz="0" w:space="0" w:color="auto"/>
        <w:right w:val="none" w:sz="0" w:space="0" w:color="auto"/>
      </w:divBdr>
      <w:divsChild>
        <w:div w:id="1329207012">
          <w:marLeft w:val="0"/>
          <w:marRight w:val="0"/>
          <w:marTop w:val="0"/>
          <w:marBottom w:val="0"/>
          <w:divBdr>
            <w:top w:val="none" w:sz="0" w:space="0" w:color="auto"/>
            <w:left w:val="none" w:sz="0" w:space="0" w:color="auto"/>
            <w:bottom w:val="none" w:sz="0" w:space="0" w:color="auto"/>
            <w:right w:val="none" w:sz="0" w:space="0" w:color="auto"/>
          </w:divBdr>
          <w:divsChild>
            <w:div w:id="1543053873">
              <w:marLeft w:val="0"/>
              <w:marRight w:val="0"/>
              <w:marTop w:val="0"/>
              <w:marBottom w:val="0"/>
              <w:divBdr>
                <w:top w:val="none" w:sz="0" w:space="0" w:color="auto"/>
                <w:left w:val="none" w:sz="0" w:space="0" w:color="auto"/>
                <w:bottom w:val="none" w:sz="0" w:space="0" w:color="auto"/>
                <w:right w:val="none" w:sz="0" w:space="0" w:color="auto"/>
              </w:divBdr>
              <w:divsChild>
                <w:div w:id="2012441970">
                  <w:marLeft w:val="0"/>
                  <w:marRight w:val="0"/>
                  <w:marTop w:val="0"/>
                  <w:marBottom w:val="0"/>
                  <w:divBdr>
                    <w:top w:val="none" w:sz="0" w:space="0" w:color="auto"/>
                    <w:left w:val="none" w:sz="0" w:space="0" w:color="auto"/>
                    <w:bottom w:val="none" w:sz="0" w:space="0" w:color="auto"/>
                    <w:right w:val="none" w:sz="0" w:space="0" w:color="auto"/>
                  </w:divBdr>
                  <w:divsChild>
                    <w:div w:id="457843013">
                      <w:marLeft w:val="0"/>
                      <w:marRight w:val="0"/>
                      <w:marTop w:val="0"/>
                      <w:marBottom w:val="0"/>
                      <w:divBdr>
                        <w:top w:val="none" w:sz="0" w:space="0" w:color="auto"/>
                        <w:left w:val="none" w:sz="0" w:space="0" w:color="auto"/>
                        <w:bottom w:val="none" w:sz="0" w:space="0" w:color="auto"/>
                        <w:right w:val="none" w:sz="0" w:space="0" w:color="auto"/>
                      </w:divBdr>
                      <w:divsChild>
                        <w:div w:id="468128673">
                          <w:marLeft w:val="0"/>
                          <w:marRight w:val="0"/>
                          <w:marTop w:val="0"/>
                          <w:marBottom w:val="0"/>
                          <w:divBdr>
                            <w:top w:val="none" w:sz="0" w:space="0" w:color="auto"/>
                            <w:left w:val="none" w:sz="0" w:space="0" w:color="auto"/>
                            <w:bottom w:val="none" w:sz="0" w:space="0" w:color="auto"/>
                            <w:right w:val="none" w:sz="0" w:space="0" w:color="auto"/>
                          </w:divBdr>
                          <w:divsChild>
                            <w:div w:id="1656181416">
                              <w:marLeft w:val="0"/>
                              <w:marRight w:val="0"/>
                              <w:marTop w:val="0"/>
                              <w:marBottom w:val="0"/>
                              <w:divBdr>
                                <w:top w:val="none" w:sz="0" w:space="0" w:color="auto"/>
                                <w:left w:val="none" w:sz="0" w:space="0" w:color="auto"/>
                                <w:bottom w:val="none" w:sz="0" w:space="0" w:color="auto"/>
                                <w:right w:val="none" w:sz="0" w:space="0" w:color="auto"/>
                              </w:divBdr>
                              <w:divsChild>
                                <w:div w:id="869489176">
                                  <w:marLeft w:val="3150"/>
                                  <w:marRight w:val="0"/>
                                  <w:marTop w:val="0"/>
                                  <w:marBottom w:val="0"/>
                                  <w:divBdr>
                                    <w:top w:val="none" w:sz="0" w:space="0" w:color="auto"/>
                                    <w:left w:val="none" w:sz="0" w:space="0" w:color="auto"/>
                                    <w:bottom w:val="none" w:sz="0" w:space="0" w:color="auto"/>
                                    <w:right w:val="none" w:sz="0" w:space="0" w:color="auto"/>
                                  </w:divBdr>
                                  <w:divsChild>
                                    <w:div w:id="1176848350">
                                      <w:marLeft w:val="0"/>
                                      <w:marRight w:val="0"/>
                                      <w:marTop w:val="0"/>
                                      <w:marBottom w:val="0"/>
                                      <w:divBdr>
                                        <w:top w:val="none" w:sz="0" w:space="0" w:color="auto"/>
                                        <w:left w:val="none" w:sz="0" w:space="0" w:color="auto"/>
                                        <w:bottom w:val="none" w:sz="0" w:space="0" w:color="auto"/>
                                        <w:right w:val="none" w:sz="0" w:space="0" w:color="auto"/>
                                      </w:divBdr>
                                      <w:divsChild>
                                        <w:div w:id="3092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767462">
      <w:bodyDiv w:val="1"/>
      <w:marLeft w:val="0"/>
      <w:marRight w:val="0"/>
      <w:marTop w:val="0"/>
      <w:marBottom w:val="0"/>
      <w:divBdr>
        <w:top w:val="none" w:sz="0" w:space="0" w:color="auto"/>
        <w:left w:val="none" w:sz="0" w:space="0" w:color="auto"/>
        <w:bottom w:val="none" w:sz="0" w:space="0" w:color="auto"/>
        <w:right w:val="none" w:sz="0" w:space="0" w:color="auto"/>
      </w:divBdr>
      <w:divsChild>
        <w:div w:id="1521895414">
          <w:marLeft w:val="0"/>
          <w:marRight w:val="0"/>
          <w:marTop w:val="0"/>
          <w:marBottom w:val="0"/>
          <w:divBdr>
            <w:top w:val="none" w:sz="0" w:space="0" w:color="auto"/>
            <w:left w:val="none" w:sz="0" w:space="0" w:color="auto"/>
            <w:bottom w:val="none" w:sz="0" w:space="0" w:color="auto"/>
            <w:right w:val="none" w:sz="0" w:space="0" w:color="auto"/>
          </w:divBdr>
          <w:divsChild>
            <w:div w:id="708997380">
              <w:marLeft w:val="0"/>
              <w:marRight w:val="0"/>
              <w:marTop w:val="0"/>
              <w:marBottom w:val="0"/>
              <w:divBdr>
                <w:top w:val="none" w:sz="0" w:space="0" w:color="auto"/>
                <w:left w:val="none" w:sz="0" w:space="0" w:color="auto"/>
                <w:bottom w:val="none" w:sz="0" w:space="0" w:color="auto"/>
                <w:right w:val="none" w:sz="0" w:space="0" w:color="auto"/>
              </w:divBdr>
              <w:divsChild>
                <w:div w:id="1406293576">
                  <w:marLeft w:val="0"/>
                  <w:marRight w:val="0"/>
                  <w:marTop w:val="0"/>
                  <w:marBottom w:val="0"/>
                  <w:divBdr>
                    <w:top w:val="none" w:sz="0" w:space="0" w:color="auto"/>
                    <w:left w:val="none" w:sz="0" w:space="0" w:color="auto"/>
                    <w:bottom w:val="none" w:sz="0" w:space="0" w:color="auto"/>
                    <w:right w:val="none" w:sz="0" w:space="0" w:color="auto"/>
                  </w:divBdr>
                  <w:divsChild>
                    <w:div w:id="1215460979">
                      <w:marLeft w:val="0"/>
                      <w:marRight w:val="0"/>
                      <w:marTop w:val="0"/>
                      <w:marBottom w:val="0"/>
                      <w:divBdr>
                        <w:top w:val="none" w:sz="0" w:space="0" w:color="auto"/>
                        <w:left w:val="none" w:sz="0" w:space="0" w:color="auto"/>
                        <w:bottom w:val="none" w:sz="0" w:space="0" w:color="auto"/>
                        <w:right w:val="none" w:sz="0" w:space="0" w:color="auto"/>
                      </w:divBdr>
                      <w:divsChild>
                        <w:div w:id="318464102">
                          <w:marLeft w:val="0"/>
                          <w:marRight w:val="0"/>
                          <w:marTop w:val="0"/>
                          <w:marBottom w:val="0"/>
                          <w:divBdr>
                            <w:top w:val="none" w:sz="0" w:space="0" w:color="auto"/>
                            <w:left w:val="none" w:sz="0" w:space="0" w:color="auto"/>
                            <w:bottom w:val="none" w:sz="0" w:space="0" w:color="auto"/>
                            <w:right w:val="none" w:sz="0" w:space="0" w:color="auto"/>
                          </w:divBdr>
                          <w:divsChild>
                            <w:div w:id="457602517">
                              <w:marLeft w:val="0"/>
                              <w:marRight w:val="0"/>
                              <w:marTop w:val="0"/>
                              <w:marBottom w:val="0"/>
                              <w:divBdr>
                                <w:top w:val="none" w:sz="0" w:space="0" w:color="auto"/>
                                <w:left w:val="none" w:sz="0" w:space="0" w:color="auto"/>
                                <w:bottom w:val="none" w:sz="0" w:space="0" w:color="auto"/>
                                <w:right w:val="none" w:sz="0" w:space="0" w:color="auto"/>
                              </w:divBdr>
                              <w:divsChild>
                                <w:div w:id="495145473">
                                  <w:marLeft w:val="3150"/>
                                  <w:marRight w:val="0"/>
                                  <w:marTop w:val="0"/>
                                  <w:marBottom w:val="0"/>
                                  <w:divBdr>
                                    <w:top w:val="none" w:sz="0" w:space="0" w:color="auto"/>
                                    <w:left w:val="none" w:sz="0" w:space="0" w:color="auto"/>
                                    <w:bottom w:val="none" w:sz="0" w:space="0" w:color="auto"/>
                                    <w:right w:val="none" w:sz="0" w:space="0" w:color="auto"/>
                                  </w:divBdr>
                                  <w:divsChild>
                                    <w:div w:id="1486892853">
                                      <w:marLeft w:val="0"/>
                                      <w:marRight w:val="0"/>
                                      <w:marTop w:val="0"/>
                                      <w:marBottom w:val="0"/>
                                      <w:divBdr>
                                        <w:top w:val="none" w:sz="0" w:space="0" w:color="auto"/>
                                        <w:left w:val="none" w:sz="0" w:space="0" w:color="auto"/>
                                        <w:bottom w:val="none" w:sz="0" w:space="0" w:color="auto"/>
                                        <w:right w:val="none" w:sz="0" w:space="0" w:color="auto"/>
                                      </w:divBdr>
                                      <w:divsChild>
                                        <w:div w:id="3769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csa.dot.gov/" TargetMode="External"/><Relationship Id="rId13" Type="http://schemas.openxmlformats.org/officeDocument/2006/relationships/hyperlink" Target="https://www.transportation.gov/odapc/employee-handbook-english" TargetMode="External"/><Relationship Id="rId18" Type="http://schemas.openxmlformats.org/officeDocument/2006/relationships/hyperlink" Target="http://www.drugfre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transportation.gov/partners/drug-and-alcohol-testing/what-employees-need-know-about-dot-drug-alcohol-testing-spanish" TargetMode="External"/><Relationship Id="rId7" Type="http://schemas.openxmlformats.org/officeDocument/2006/relationships/endnotes" Target="endnotes.xml"/><Relationship Id="rId12" Type="http://schemas.openxmlformats.org/officeDocument/2006/relationships/hyperlink" Target="https://www.transportation.gov/odapc/employee" TargetMode="External"/><Relationship Id="rId17" Type="http://schemas.openxmlformats.org/officeDocument/2006/relationships/hyperlink" Target="http://drugfreeworkplace.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learinghouse.fmcsa.dot.gov/" TargetMode="External"/><Relationship Id="rId20" Type="http://schemas.openxmlformats.org/officeDocument/2006/relationships/hyperlink" Target="http://www.helpguide.org/articles/addiction/drug-abuse-and-addictio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plist.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amhsa.gov/workplace" TargetMode="External"/><Relationship Id="rId23" Type="http://schemas.openxmlformats.org/officeDocument/2006/relationships/hyperlink" Target="http://www.drugfree.org/es/parent-toolkit/" TargetMode="External"/><Relationship Id="rId10" Type="http://schemas.openxmlformats.org/officeDocument/2006/relationships/hyperlink" Target="https://clearinghouse.fmcsa.dot.gov" TargetMode="External"/><Relationship Id="rId19" Type="http://schemas.openxmlformats.org/officeDocument/2006/relationships/hyperlink" Target="http://www.samhsa.gov/" TargetMode="External"/><Relationship Id="rId4" Type="http://schemas.openxmlformats.org/officeDocument/2006/relationships/settings" Target="settings.xml"/><Relationship Id="rId9" Type="http://schemas.openxmlformats.org/officeDocument/2006/relationships/hyperlink" Target="mailto:http@//www.questzip.com/" TargetMode="External"/><Relationship Id="rId14" Type="http://schemas.openxmlformats.org/officeDocument/2006/relationships/hyperlink" Target="http://www.nida.nih.gov" TargetMode="External"/><Relationship Id="rId22" Type="http://schemas.openxmlformats.org/officeDocument/2006/relationships/hyperlink" Target="https://clearinghouse.fmcsa.do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1DC5B-C1D5-4E9F-A519-9ED3C8AF8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2928</Words>
  <Characters>16690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 Waldrip</cp:lastModifiedBy>
  <cp:revision>2</cp:revision>
  <cp:lastPrinted>2016-09-09T14:37:00Z</cp:lastPrinted>
  <dcterms:created xsi:type="dcterms:W3CDTF">2021-02-02T19:07:00Z</dcterms:created>
  <dcterms:modified xsi:type="dcterms:W3CDTF">2021-02-02T19:07:00Z</dcterms:modified>
</cp:coreProperties>
</file>